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D247" w14:textId="77777777" w:rsidR="00093A4B" w:rsidRPr="00A25D84" w:rsidRDefault="00FF1552">
      <w:pPr>
        <w:spacing w:after="0" w:line="237" w:lineRule="auto"/>
        <w:ind w:left="6106" w:right="0" w:firstLine="2554"/>
        <w:jc w:val="left"/>
        <w:rPr>
          <w:b/>
          <w:bCs/>
          <w:color w:val="auto"/>
          <w:sz w:val="24"/>
        </w:rPr>
      </w:pPr>
      <w:r w:rsidRPr="00A25D84">
        <w:rPr>
          <w:b/>
          <w:bCs/>
          <w:color w:val="auto"/>
          <w:sz w:val="24"/>
        </w:rPr>
        <w:t xml:space="preserve">Утверждено приказом </w:t>
      </w:r>
      <w:r w:rsidR="00093A4B" w:rsidRPr="00A25D84">
        <w:rPr>
          <w:b/>
          <w:bCs/>
          <w:color w:val="auto"/>
          <w:sz w:val="24"/>
        </w:rPr>
        <w:t>Управления</w:t>
      </w:r>
      <w:r w:rsidRPr="00A25D84">
        <w:rPr>
          <w:b/>
          <w:bCs/>
          <w:color w:val="auto"/>
          <w:sz w:val="24"/>
        </w:rPr>
        <w:t xml:space="preserve"> образования </w:t>
      </w:r>
    </w:p>
    <w:p w14:paraId="459EB37D" w14:textId="52CB30AE" w:rsidR="00C71B2E" w:rsidRPr="00A25D84" w:rsidRDefault="00093A4B" w:rsidP="00093A4B">
      <w:pPr>
        <w:spacing w:after="0" w:line="237" w:lineRule="auto"/>
        <w:ind w:left="6106" w:right="0" w:firstLine="0"/>
        <w:jc w:val="left"/>
        <w:rPr>
          <w:b/>
          <w:bCs/>
          <w:color w:val="auto"/>
        </w:rPr>
      </w:pPr>
      <w:r w:rsidRPr="00A25D84">
        <w:rPr>
          <w:b/>
          <w:bCs/>
          <w:color w:val="auto"/>
          <w:sz w:val="24"/>
        </w:rPr>
        <w:t xml:space="preserve">№93 </w:t>
      </w:r>
      <w:r w:rsidR="00FF1552" w:rsidRPr="00A25D84">
        <w:rPr>
          <w:b/>
          <w:bCs/>
          <w:color w:val="auto"/>
          <w:sz w:val="24"/>
        </w:rPr>
        <w:t>от «</w:t>
      </w:r>
      <w:r w:rsidRPr="00A25D84">
        <w:rPr>
          <w:b/>
          <w:bCs/>
          <w:color w:val="auto"/>
          <w:sz w:val="24"/>
        </w:rPr>
        <w:t>22</w:t>
      </w:r>
      <w:r w:rsidR="00EF5B83" w:rsidRPr="00A25D84">
        <w:rPr>
          <w:b/>
          <w:bCs/>
          <w:color w:val="auto"/>
          <w:sz w:val="24"/>
        </w:rPr>
        <w:t xml:space="preserve">» </w:t>
      </w:r>
      <w:r w:rsidR="00FF1552" w:rsidRPr="00A25D84">
        <w:rPr>
          <w:b/>
          <w:bCs/>
          <w:color w:val="auto"/>
          <w:sz w:val="24"/>
        </w:rPr>
        <w:t>марта 2023 г.</w:t>
      </w:r>
    </w:p>
    <w:p w14:paraId="74589BA6" w14:textId="77777777" w:rsidR="00C71B2E" w:rsidRPr="00A25D84" w:rsidRDefault="00C71B2E">
      <w:pPr>
        <w:spacing w:after="221" w:line="259" w:lineRule="auto"/>
        <w:ind w:left="9029" w:right="0" w:firstLine="0"/>
        <w:jc w:val="left"/>
        <w:rPr>
          <w:b/>
          <w:bCs/>
        </w:rPr>
      </w:pPr>
    </w:p>
    <w:p w14:paraId="1256D909" w14:textId="77777777" w:rsidR="00093A4B" w:rsidRPr="00E56311" w:rsidRDefault="00FF1552">
      <w:pPr>
        <w:spacing w:after="0" w:line="265" w:lineRule="auto"/>
        <w:ind w:left="1166" w:right="1358"/>
        <w:jc w:val="center"/>
        <w:rPr>
          <w:b/>
          <w:bCs/>
          <w:sz w:val="30"/>
        </w:rPr>
      </w:pPr>
      <w:r w:rsidRPr="00E56311">
        <w:rPr>
          <w:b/>
          <w:bCs/>
          <w:sz w:val="30"/>
        </w:rPr>
        <w:t xml:space="preserve">ПОЛОЖЕНИЕ </w:t>
      </w:r>
    </w:p>
    <w:p w14:paraId="065815F6" w14:textId="5817564E" w:rsidR="00C71B2E" w:rsidRPr="00E56311" w:rsidRDefault="008F3D10">
      <w:pPr>
        <w:spacing w:after="0" w:line="265" w:lineRule="auto"/>
        <w:ind w:left="1166" w:right="1358"/>
        <w:jc w:val="center"/>
        <w:rPr>
          <w:b/>
          <w:bCs/>
        </w:rPr>
      </w:pPr>
      <w:r w:rsidRPr="00E56311">
        <w:rPr>
          <w:b/>
          <w:bCs/>
          <w:sz w:val="30"/>
        </w:rPr>
        <w:t>муниципального</w:t>
      </w:r>
      <w:r w:rsidR="00FF1552" w:rsidRPr="00E56311">
        <w:rPr>
          <w:b/>
          <w:bCs/>
          <w:sz w:val="30"/>
        </w:rPr>
        <w:t xml:space="preserve"> </w:t>
      </w:r>
      <w:r w:rsidR="00EF5B83" w:rsidRPr="00E56311">
        <w:rPr>
          <w:b/>
          <w:bCs/>
          <w:sz w:val="30"/>
        </w:rPr>
        <w:t xml:space="preserve">этапа республиканского </w:t>
      </w:r>
      <w:r w:rsidR="00FF1552" w:rsidRPr="00E56311">
        <w:rPr>
          <w:b/>
          <w:bCs/>
          <w:sz w:val="30"/>
        </w:rPr>
        <w:t>конкурса профессионального мастерства</w:t>
      </w:r>
    </w:p>
    <w:p w14:paraId="7C4F2C25" w14:textId="77777777" w:rsidR="00C71B2E" w:rsidRPr="00E56311" w:rsidRDefault="00EF5B83">
      <w:pPr>
        <w:spacing w:after="321" w:line="265" w:lineRule="auto"/>
        <w:ind w:left="1166" w:right="1363"/>
        <w:jc w:val="center"/>
        <w:rPr>
          <w:b/>
          <w:bCs/>
        </w:rPr>
      </w:pPr>
      <w:r w:rsidRPr="00E56311">
        <w:rPr>
          <w:b/>
          <w:bCs/>
          <w:sz w:val="30"/>
        </w:rPr>
        <w:t>«</w:t>
      </w:r>
      <w:r w:rsidR="00FF1552" w:rsidRPr="00E56311">
        <w:rPr>
          <w:b/>
          <w:bCs/>
          <w:sz w:val="30"/>
        </w:rPr>
        <w:t xml:space="preserve">Лучший </w:t>
      </w:r>
      <w:r w:rsidR="008F3D10" w:rsidRPr="00E56311">
        <w:rPr>
          <w:b/>
          <w:bCs/>
          <w:sz w:val="30"/>
        </w:rPr>
        <w:t>наставник Бай-Тайги</w:t>
      </w:r>
      <w:r w:rsidR="00FF1552" w:rsidRPr="00E56311">
        <w:rPr>
          <w:b/>
          <w:bCs/>
          <w:sz w:val="30"/>
        </w:rPr>
        <w:t xml:space="preserve"> - 2023»</w:t>
      </w:r>
    </w:p>
    <w:p w14:paraId="045D86F9" w14:textId="77777777" w:rsidR="00C71B2E" w:rsidRPr="00E56311" w:rsidRDefault="00FF1552" w:rsidP="00AE45EB">
      <w:pPr>
        <w:tabs>
          <w:tab w:val="center" w:pos="3542"/>
          <w:tab w:val="center" w:pos="5316"/>
        </w:tabs>
        <w:spacing w:after="0" w:line="265" w:lineRule="auto"/>
        <w:ind w:left="0" w:right="0" w:firstLine="0"/>
        <w:jc w:val="left"/>
        <w:rPr>
          <w:b/>
          <w:bCs/>
        </w:rPr>
      </w:pPr>
      <w:r>
        <w:rPr>
          <w:sz w:val="30"/>
        </w:rPr>
        <w:tab/>
      </w:r>
      <w:r w:rsidRPr="00E56311">
        <w:rPr>
          <w:b/>
          <w:bCs/>
          <w:sz w:val="30"/>
        </w:rPr>
        <w:t xml:space="preserve">1. </w:t>
      </w:r>
      <w:r w:rsidRPr="00E56311">
        <w:rPr>
          <w:b/>
          <w:bCs/>
          <w:sz w:val="30"/>
        </w:rPr>
        <w:tab/>
        <w:t>Общие положения</w:t>
      </w:r>
    </w:p>
    <w:p w14:paraId="130FB7EE" w14:textId="77777777" w:rsidR="00C71B2E" w:rsidRDefault="00EF5B83" w:rsidP="00EF5B83">
      <w:pPr>
        <w:pStyle w:val="a6"/>
        <w:ind w:left="19" w:firstLine="689"/>
      </w:pPr>
      <w:r>
        <w:t xml:space="preserve">1.1. </w:t>
      </w:r>
      <w:r w:rsidR="00FF1552">
        <w:t>Настоящее Положение определяет порядок проведения</w:t>
      </w:r>
      <w:r w:rsidR="008F3D10">
        <w:t xml:space="preserve"> муниципального</w:t>
      </w:r>
      <w:r w:rsidR="00FF1552">
        <w:t xml:space="preserve"> </w:t>
      </w:r>
      <w:r>
        <w:t xml:space="preserve">этапа </w:t>
      </w:r>
      <w:r w:rsidR="00FF1552">
        <w:t>конкурса</w:t>
      </w:r>
      <w:r>
        <w:t xml:space="preserve"> профессионального мастерства «</w:t>
      </w:r>
      <w:r w:rsidR="00FF1552">
        <w:t xml:space="preserve">Лучший наставник </w:t>
      </w:r>
      <w:r w:rsidR="008F3D10">
        <w:t>Бай-Тайги</w:t>
      </w:r>
      <w:r w:rsidR="00FF1552">
        <w:t xml:space="preserve"> </w:t>
      </w:r>
      <w:r>
        <w:t>–</w:t>
      </w:r>
      <w:r w:rsidR="00FF1552">
        <w:t xml:space="preserve"> </w:t>
      </w:r>
      <w:r>
        <w:t xml:space="preserve">2023» </w:t>
      </w:r>
      <w:r w:rsidR="00FF1552">
        <w:t>(далее — Конкурс) место, сроки, требования к составу участников конкурса и представлению материалов, формирования жюри, конкурсные мероприятия.</w:t>
      </w:r>
    </w:p>
    <w:p w14:paraId="5D0FE526" w14:textId="302E0090" w:rsidR="00C71B2E" w:rsidRDefault="00EF5B83">
      <w:pPr>
        <w:numPr>
          <w:ilvl w:val="1"/>
          <w:numId w:val="2"/>
        </w:numPr>
        <w:ind w:right="9" w:firstLine="734"/>
      </w:pPr>
      <w:r>
        <w:t>Учредитель Конкурса - МКУ «Управление образования Бай-Тайгинского кожууна» (</w:t>
      </w:r>
      <w:r w:rsidR="00FF1552">
        <w:t>далее - Учредитель).</w:t>
      </w:r>
    </w:p>
    <w:p w14:paraId="45D6CBC7" w14:textId="287ED466" w:rsidR="00C71B2E" w:rsidRDefault="00FF1552">
      <w:pPr>
        <w:numPr>
          <w:ilvl w:val="1"/>
          <w:numId w:val="2"/>
        </w:numPr>
        <w:ind w:right="9" w:firstLine="734"/>
      </w:pPr>
      <w:r>
        <w:t xml:space="preserve">Организационно-техническое, методическое сопровождение </w:t>
      </w:r>
      <w:r w:rsidR="00DC6510">
        <w:t xml:space="preserve">обеспечивает </w:t>
      </w:r>
      <w:r w:rsidR="00E56311">
        <w:t xml:space="preserve">Муниципальная методическая </w:t>
      </w:r>
      <w:proofErr w:type="gramStart"/>
      <w:r w:rsidR="00E56311">
        <w:t xml:space="preserve">служба </w:t>
      </w:r>
      <w:r w:rsidR="00EF5B83">
        <w:t xml:space="preserve"> Бай</w:t>
      </w:r>
      <w:proofErr w:type="gramEnd"/>
      <w:r w:rsidR="00EF5B83">
        <w:t>-Тайгинского кожууна.</w:t>
      </w:r>
    </w:p>
    <w:p w14:paraId="5C547D7D" w14:textId="2A1BEA44" w:rsidR="00C71B2E" w:rsidRDefault="00FF1552">
      <w:pPr>
        <w:numPr>
          <w:ilvl w:val="1"/>
          <w:numId w:val="2"/>
        </w:numPr>
        <w:ind w:right="9" w:firstLine="734"/>
      </w:pPr>
      <w:r>
        <w:t xml:space="preserve">Участники Конкурса </w:t>
      </w:r>
      <w:r w:rsidR="007209B2">
        <w:t>–педагоги-</w:t>
      </w:r>
      <w:r w:rsidR="006B1A36">
        <w:t>наставники ОУ</w:t>
      </w:r>
      <w:r w:rsidR="006A2B34">
        <w:t>, УДО, ДОУ.</w:t>
      </w:r>
      <w:r w:rsidR="006B1A36">
        <w:t xml:space="preserve"> </w:t>
      </w:r>
    </w:p>
    <w:p w14:paraId="305F0957" w14:textId="77777777" w:rsidR="00C71B2E" w:rsidRDefault="00FF1552">
      <w:pPr>
        <w:numPr>
          <w:ilvl w:val="1"/>
          <w:numId w:val="2"/>
        </w:numPr>
        <w:ind w:right="9" w:firstLine="734"/>
      </w:pPr>
      <w:r>
        <w:t>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14:paraId="48F61BC8" w14:textId="77777777" w:rsidR="00C71B2E" w:rsidRDefault="00FF1552">
      <w:pPr>
        <w:numPr>
          <w:ilvl w:val="1"/>
          <w:numId w:val="2"/>
        </w:numPr>
        <w:ind w:right="9" w:firstLine="734"/>
      </w:pPr>
      <w:r>
        <w:t>В настоящем Положении используются следующие термины:</w:t>
      </w:r>
    </w:p>
    <w:p w14:paraId="2494A4F2" w14:textId="77777777" w:rsidR="00C71B2E" w:rsidRDefault="00FF1552">
      <w:pPr>
        <w:ind w:left="19" w:right="197" w:firstLine="710"/>
      </w:pPr>
      <w:r>
        <w:t>Лучшая практика — конкретные примеры реализации механизма, процедуры или методики принятия управленческих решений в области наставничества, которые позволяют достичь целей и задач, определенных настоящим Положением, и соответствуют общим критериям, предъявляемым к практикам.</w:t>
      </w:r>
    </w:p>
    <w:p w14:paraId="758890DB" w14:textId="77777777" w:rsidR="00C71B2E" w:rsidRDefault="00FF1552">
      <w:pPr>
        <w:ind w:left="19" w:right="192" w:firstLine="710"/>
      </w:pPr>
      <w:r>
        <w:t>Устоявшаяся практика - социальная практика реализуется и тиражируется как устойчивый комплекс действий, приводящих к заранее запланированным результатам.</w:t>
      </w:r>
    </w:p>
    <w:p w14:paraId="132A2390" w14:textId="77777777" w:rsidR="00C71B2E" w:rsidRDefault="00FF1552">
      <w:pPr>
        <w:ind w:left="19" w:right="9" w:firstLine="706"/>
      </w:pPr>
      <w:r>
        <w:t>Локальная практика</w:t>
      </w:r>
      <w:r w:rsidR="008B388A">
        <w:t>-</w:t>
      </w:r>
      <w:r>
        <w:t xml:space="preserve"> практика, реализуемая в рамках одной образовательной организации.</w:t>
      </w:r>
    </w:p>
    <w:p w14:paraId="52A3047B" w14:textId="54C5D1DA" w:rsidR="00C71B2E" w:rsidRDefault="00FF1552" w:rsidP="00E56311">
      <w:pPr>
        <w:spacing w:after="0"/>
        <w:ind w:left="19" w:right="9" w:firstLine="715"/>
      </w:pPr>
      <w:r>
        <w:t xml:space="preserve">Сетевая практика — практика, реализуемая в рамках </w:t>
      </w:r>
      <w:r w:rsidR="006A2B34">
        <w:t xml:space="preserve">образовательного учреждения, </w:t>
      </w:r>
      <w:r>
        <w:t>муниципалитета, с использование ресурсов разных образовательных организаций.</w:t>
      </w:r>
    </w:p>
    <w:p w14:paraId="52EFD33A" w14:textId="77777777" w:rsidR="00C71B2E" w:rsidRPr="00E56311" w:rsidRDefault="00FF1552" w:rsidP="00AE45EB">
      <w:pPr>
        <w:spacing w:after="0" w:line="265" w:lineRule="auto"/>
        <w:ind w:left="1166" w:right="1286"/>
        <w:jc w:val="center"/>
        <w:rPr>
          <w:b/>
          <w:bCs/>
        </w:rPr>
      </w:pPr>
      <w:r w:rsidRPr="00E56311">
        <w:rPr>
          <w:b/>
          <w:bCs/>
          <w:sz w:val="30"/>
        </w:rPr>
        <w:t>2. Цели и задачи конкурса</w:t>
      </w:r>
    </w:p>
    <w:p w14:paraId="55872B2A" w14:textId="77777777" w:rsidR="00C71B2E" w:rsidRDefault="00FF1552">
      <w:pPr>
        <w:spacing w:after="35"/>
        <w:ind w:left="19" w:right="163" w:firstLine="710"/>
      </w:pPr>
      <w:r>
        <w:t xml:space="preserve">2,1, Цель Конкурса - развитие движения наставничества и тиражирование практик наставничества в </w:t>
      </w:r>
      <w:r w:rsidR="006B1A36">
        <w:t>Бай-Тайгинском кожууне</w:t>
      </w:r>
      <w:r>
        <w:t>, повышение социального статуса наставника, признание роли, места в обществе и возможности его системного поощрения.</w:t>
      </w:r>
    </w:p>
    <w:p w14:paraId="3D8FD4F5" w14:textId="77777777" w:rsidR="00C71B2E" w:rsidRDefault="00FF1552">
      <w:pPr>
        <w:ind w:left="797" w:right="9"/>
      </w:pPr>
      <w:r>
        <w:lastRenderedPageBreak/>
        <w:t>2,2. Задачи конкурса:</w:t>
      </w:r>
    </w:p>
    <w:p w14:paraId="51E987A8" w14:textId="77777777" w:rsidR="00C71B2E" w:rsidRDefault="00FF1552">
      <w:pPr>
        <w:numPr>
          <w:ilvl w:val="0"/>
          <w:numId w:val="3"/>
        </w:numPr>
        <w:ind w:right="9" w:firstLine="710"/>
      </w:pPr>
      <w:r>
        <w:t>выявление и тиражирование лучших практик наставничества.</w:t>
      </w:r>
    </w:p>
    <w:p w14:paraId="07060AE8" w14:textId="77777777" w:rsidR="00C71B2E" w:rsidRDefault="00FF1552">
      <w:pPr>
        <w:numPr>
          <w:ilvl w:val="0"/>
          <w:numId w:val="3"/>
        </w:numPr>
        <w:ind w:right="9" w:firstLine="710"/>
      </w:pPr>
      <w:r>
        <w:t>инициирование развития инновационных практик наставничества.</w:t>
      </w:r>
    </w:p>
    <w:p w14:paraId="0DDD15B7" w14:textId="7756F142" w:rsidR="00C71B2E" w:rsidRDefault="00FF1552">
      <w:pPr>
        <w:numPr>
          <w:ilvl w:val="0"/>
          <w:numId w:val="3"/>
        </w:numPr>
        <w:ind w:right="9" w:firstLine="710"/>
      </w:pPr>
      <w:r>
        <w:t xml:space="preserve">активизация и повышение эффективности деятельности наставников в образовательных </w:t>
      </w:r>
      <w:r w:rsidR="006A2B34">
        <w:t>учреждениях</w:t>
      </w:r>
      <w:r w:rsidR="0001075D">
        <w:t xml:space="preserve"> Бай-Тайгинского кожууна</w:t>
      </w:r>
    </w:p>
    <w:p w14:paraId="7596C021" w14:textId="77777777" w:rsidR="00C71B2E" w:rsidRDefault="00FF1552">
      <w:pPr>
        <w:numPr>
          <w:ilvl w:val="0"/>
          <w:numId w:val="3"/>
        </w:numPr>
        <w:ind w:right="9" w:firstLine="710"/>
      </w:pPr>
      <w:r>
        <w:t>формирование позитивного образа наставника.</w:t>
      </w:r>
    </w:p>
    <w:p w14:paraId="3355AA19" w14:textId="5D725621" w:rsidR="00C71B2E" w:rsidRDefault="00FF1552">
      <w:pPr>
        <w:spacing w:after="310"/>
        <w:ind w:left="19" w:right="9" w:firstLine="710"/>
      </w:pPr>
      <w:r>
        <w:t>-</w:t>
      </w:r>
      <w:r w:rsidR="006A2B34">
        <w:t xml:space="preserve"> </w:t>
      </w:r>
      <w:r>
        <w:t>создание банка программных, методических и дидактических материалов сопровождения деятельности наставников</w:t>
      </w:r>
      <w:r w:rsidR="0001075D">
        <w:t xml:space="preserve"> Бай-Тайгинского кожууна. </w:t>
      </w:r>
    </w:p>
    <w:p w14:paraId="786B6183" w14:textId="465C6DD2" w:rsidR="00C71B2E" w:rsidRPr="00E56311" w:rsidRDefault="00E56311" w:rsidP="00AE45EB">
      <w:pPr>
        <w:spacing w:after="0" w:line="265" w:lineRule="auto"/>
        <w:ind w:left="1166" w:right="1046"/>
        <w:jc w:val="center"/>
        <w:rPr>
          <w:b/>
          <w:bCs/>
        </w:rPr>
      </w:pPr>
      <w:r w:rsidRPr="00E56311">
        <w:rPr>
          <w:b/>
          <w:bCs/>
          <w:sz w:val="30"/>
        </w:rPr>
        <w:t>3</w:t>
      </w:r>
      <w:r w:rsidR="00FF1552" w:rsidRPr="00E56311">
        <w:rPr>
          <w:b/>
          <w:bCs/>
          <w:sz w:val="30"/>
        </w:rPr>
        <w:t>. Участники конкурса</w:t>
      </w:r>
    </w:p>
    <w:p w14:paraId="4A88D606" w14:textId="77777777" w:rsidR="00C71B2E" w:rsidRDefault="00FF1552">
      <w:pPr>
        <w:numPr>
          <w:ilvl w:val="1"/>
          <w:numId w:val="4"/>
        </w:numPr>
        <w:ind w:right="9" w:firstLine="715"/>
      </w:pPr>
      <w:r>
        <w:t>Конкурс является открытым мероприятием, в котором имеют право участвовать:</w:t>
      </w:r>
    </w:p>
    <w:p w14:paraId="68A5CEEC" w14:textId="4B13AF8A" w:rsidR="006A2B34" w:rsidRDefault="006A2B34">
      <w:pPr>
        <w:ind w:left="720" w:right="1666"/>
      </w:pPr>
      <w:r>
        <w:t xml:space="preserve">- </w:t>
      </w:r>
      <w:r w:rsidR="00FF1552">
        <w:t xml:space="preserve">работники дошкольных образовательных учреждений; </w:t>
      </w:r>
    </w:p>
    <w:p w14:paraId="0778D46B" w14:textId="77777777" w:rsidR="006A2B34" w:rsidRDefault="006A2B34" w:rsidP="00E56311">
      <w:pPr>
        <w:ind w:left="720" w:right="75"/>
      </w:pPr>
      <w:r>
        <w:t xml:space="preserve">- </w:t>
      </w:r>
      <w:r w:rsidR="00FF1552">
        <w:t>педагоги начального, основного и среднего общего образования;</w:t>
      </w:r>
      <w:r w:rsidR="008B388A">
        <w:t xml:space="preserve"> </w:t>
      </w:r>
    </w:p>
    <w:p w14:paraId="3970C612" w14:textId="77777777" w:rsidR="006A2B34" w:rsidRDefault="006A2B34" w:rsidP="006A2B34">
      <w:pPr>
        <w:ind w:left="720" w:right="1666"/>
      </w:pPr>
      <w:r>
        <w:t xml:space="preserve">- </w:t>
      </w:r>
      <w:r w:rsidR="008B388A">
        <w:t>педагоги учреждений дополнительного образования</w:t>
      </w:r>
      <w:r>
        <w:t>.</w:t>
      </w:r>
    </w:p>
    <w:p w14:paraId="3213B3CC" w14:textId="7E46A2D3" w:rsidR="00C71B2E" w:rsidRPr="006A2B34" w:rsidRDefault="00FF1552" w:rsidP="006A2B34">
      <w:pPr>
        <w:ind w:left="0" w:right="68"/>
        <w:rPr>
          <w:b/>
          <w:bCs/>
        </w:rPr>
      </w:pPr>
      <w:r w:rsidRPr="006A2B34">
        <w:rPr>
          <w:b/>
          <w:bCs/>
        </w:rPr>
        <w:t>В конкурсе принимают участие настав</w:t>
      </w:r>
      <w:r w:rsidR="008B388A" w:rsidRPr="006A2B34">
        <w:rPr>
          <w:b/>
          <w:bCs/>
        </w:rPr>
        <w:t xml:space="preserve">ники </w:t>
      </w:r>
      <w:r w:rsidR="00E56311">
        <w:rPr>
          <w:b/>
          <w:bCs/>
        </w:rPr>
        <w:t xml:space="preserve">школ, учреждений дополнительного образования и детских </w:t>
      </w:r>
      <w:proofErr w:type="gramStart"/>
      <w:r w:rsidR="00E56311">
        <w:rPr>
          <w:b/>
          <w:bCs/>
        </w:rPr>
        <w:t>садов</w:t>
      </w:r>
      <w:r w:rsidRPr="006A2B34">
        <w:rPr>
          <w:b/>
          <w:bCs/>
        </w:rPr>
        <w:t xml:space="preserve"> </w:t>
      </w:r>
      <w:r w:rsidR="007A04DB" w:rsidRPr="006A2B34">
        <w:rPr>
          <w:b/>
          <w:bCs/>
        </w:rPr>
        <w:t xml:space="preserve"> Бай</w:t>
      </w:r>
      <w:proofErr w:type="gramEnd"/>
      <w:r w:rsidR="007A04DB" w:rsidRPr="006A2B34">
        <w:rPr>
          <w:b/>
          <w:bCs/>
        </w:rPr>
        <w:t>-Тайгинского кожууна</w:t>
      </w:r>
      <w:r w:rsidRPr="006A2B34">
        <w:rPr>
          <w:b/>
          <w:bCs/>
        </w:rPr>
        <w:t xml:space="preserve"> — от каждого </w:t>
      </w:r>
      <w:r w:rsidR="008B388A" w:rsidRPr="006A2B34">
        <w:rPr>
          <w:b/>
          <w:bCs/>
        </w:rPr>
        <w:t>образовательного учреждения по одному</w:t>
      </w:r>
      <w:r w:rsidRPr="006A2B34">
        <w:rPr>
          <w:b/>
          <w:bCs/>
        </w:rPr>
        <w:t xml:space="preserve"> участник</w:t>
      </w:r>
      <w:r w:rsidR="006A2B34" w:rsidRPr="006A2B34">
        <w:rPr>
          <w:b/>
          <w:bCs/>
        </w:rPr>
        <w:t>у</w:t>
      </w:r>
      <w:r w:rsidR="006A2B34">
        <w:rPr>
          <w:b/>
          <w:bCs/>
        </w:rPr>
        <w:t>.</w:t>
      </w:r>
    </w:p>
    <w:p w14:paraId="38E559C6" w14:textId="77777777" w:rsidR="00C71B2E" w:rsidRDefault="00FF1552">
      <w:pPr>
        <w:numPr>
          <w:ilvl w:val="1"/>
          <w:numId w:val="4"/>
        </w:numPr>
        <w:spacing w:after="315"/>
        <w:ind w:right="9" w:firstLine="715"/>
      </w:pPr>
      <w:r>
        <w:t>Стаж педагогической работы и возраст участников не ограничиваются.</w:t>
      </w:r>
    </w:p>
    <w:p w14:paraId="51B1D167" w14:textId="77777777" w:rsidR="00C71B2E" w:rsidRPr="00E56311" w:rsidRDefault="00FF1552" w:rsidP="008D1297">
      <w:pPr>
        <w:spacing w:after="0" w:line="265" w:lineRule="auto"/>
        <w:ind w:left="1166" w:right="1377"/>
        <w:jc w:val="center"/>
        <w:rPr>
          <w:b/>
          <w:bCs/>
        </w:rPr>
      </w:pPr>
      <w:r w:rsidRPr="00E56311">
        <w:rPr>
          <w:b/>
          <w:bCs/>
          <w:sz w:val="30"/>
        </w:rPr>
        <w:t>4. Номинации конкурса</w:t>
      </w:r>
    </w:p>
    <w:p w14:paraId="2DBB3968" w14:textId="77777777" w:rsidR="008F6B00" w:rsidRPr="008D1297" w:rsidRDefault="008B388A" w:rsidP="00E56311">
      <w:pPr>
        <w:numPr>
          <w:ilvl w:val="1"/>
          <w:numId w:val="5"/>
        </w:numPr>
        <w:spacing w:line="276" w:lineRule="auto"/>
        <w:ind w:right="209" w:firstLine="708"/>
        <w:rPr>
          <w:u w:val="single"/>
        </w:rPr>
      </w:pPr>
      <w:r w:rsidRPr="008D1297">
        <w:rPr>
          <w:u w:val="single"/>
        </w:rPr>
        <w:t>«</w:t>
      </w:r>
      <w:r w:rsidR="00FF1552" w:rsidRPr="008D1297">
        <w:rPr>
          <w:u w:val="single"/>
        </w:rPr>
        <w:t>Традиционное</w:t>
      </w:r>
      <w:r w:rsidRPr="008D1297">
        <w:rPr>
          <w:u w:val="single"/>
        </w:rPr>
        <w:t xml:space="preserve"> педагогическое наставничество»-</w:t>
      </w:r>
    </w:p>
    <w:p w14:paraId="02960E39" w14:textId="0990E7A3" w:rsidR="00C71B2E" w:rsidRDefault="00FF1552" w:rsidP="00E56311">
      <w:pPr>
        <w:spacing w:line="276" w:lineRule="auto"/>
        <w:ind w:left="19" w:right="209" w:firstLine="0"/>
      </w:pPr>
      <w:r>
        <w:t xml:space="preserve"> практики наставничества в форме эффективного сотрудничества педагогов внутри образовательно</w:t>
      </w:r>
      <w:r w:rsidR="008D1297">
        <w:t>го учреждения</w:t>
      </w:r>
      <w:r w:rsidR="008F6B00">
        <w:t xml:space="preserve"> «педагог-педагог»</w:t>
      </w:r>
      <w:r>
        <w:t>, («руководитель образо</w:t>
      </w:r>
      <w:r w:rsidR="008F6B00">
        <w:t>вательно</w:t>
      </w:r>
      <w:r w:rsidR="008D1297">
        <w:t>го учреждения</w:t>
      </w:r>
      <w:r w:rsidR="008F6B00">
        <w:t>- педагог»</w:t>
      </w:r>
      <w:r>
        <w:t>).</w:t>
      </w:r>
    </w:p>
    <w:p w14:paraId="58240368" w14:textId="78402C9F" w:rsidR="00C71B2E" w:rsidRDefault="00FF1552" w:rsidP="00E56311">
      <w:pPr>
        <w:numPr>
          <w:ilvl w:val="1"/>
          <w:numId w:val="5"/>
        </w:numPr>
        <w:spacing w:after="16" w:line="276" w:lineRule="auto"/>
        <w:ind w:left="0" w:right="0" w:firstLine="0"/>
      </w:pPr>
      <w:r w:rsidRPr="008D1297">
        <w:rPr>
          <w:u w:val="single"/>
        </w:rPr>
        <w:t>«Наставничество в об</w:t>
      </w:r>
      <w:r w:rsidR="008F6B00" w:rsidRPr="008D1297">
        <w:rPr>
          <w:u w:val="single"/>
        </w:rPr>
        <w:t>разовании и кружковом движении»</w:t>
      </w:r>
      <w:r>
        <w:t xml:space="preserve"> - практики управления траекторией развития детей и подростков, уровнем мотивации и творческой активности, побуждением к поиску уникальных решений. Наставничество, как способ вдохновить на новое дело, и участие в его реализации от планирования до замещения дефицитных компетенций в команде инициаторов.</w:t>
      </w:r>
      <w:r>
        <w:rPr>
          <w:noProof/>
        </w:rPr>
        <w:drawing>
          <wp:inline distT="0" distB="0" distL="0" distR="0" wp14:anchorId="2B3AFAA8" wp14:editId="10AED4FA">
            <wp:extent cx="6096" cy="3049"/>
            <wp:effectExtent l="0" t="0" r="0" b="0"/>
            <wp:docPr id="6221" name="Picture 6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" name="Picture 62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DDA7" w14:textId="2FDEFB01" w:rsidR="008D1297" w:rsidRDefault="000F653A" w:rsidP="00E56311">
      <w:pPr>
        <w:spacing w:after="0" w:line="276" w:lineRule="auto"/>
        <w:ind w:right="202"/>
      </w:pPr>
      <w:r>
        <w:t>4.3</w:t>
      </w:r>
      <w:r w:rsidR="0081267A">
        <w:t xml:space="preserve">. </w:t>
      </w:r>
      <w:r w:rsidR="0081267A" w:rsidRPr="00E56311">
        <w:rPr>
          <w:u w:val="single"/>
        </w:rPr>
        <w:t>«</w:t>
      </w:r>
      <w:r w:rsidR="00FF1552" w:rsidRPr="00E56311">
        <w:rPr>
          <w:u w:val="single"/>
        </w:rPr>
        <w:t>Сетевое наставни</w:t>
      </w:r>
      <w:r w:rsidR="0081267A" w:rsidRPr="00E56311">
        <w:rPr>
          <w:u w:val="single"/>
        </w:rPr>
        <w:t>чество»</w:t>
      </w:r>
      <w:r w:rsidR="0081267A">
        <w:t xml:space="preserve"> (формы наставничества </w:t>
      </w:r>
      <w:r w:rsidR="00FF1552">
        <w:t>«педагог общего образования</w:t>
      </w:r>
      <w:r w:rsidR="0081267A">
        <w:t>-</w:t>
      </w:r>
      <w:r w:rsidR="00FF1552">
        <w:t xml:space="preserve"> педаг</w:t>
      </w:r>
      <w:r w:rsidR="0081267A">
        <w:t>ог дополнительного образования», «</w:t>
      </w:r>
      <w:r w:rsidR="00FF1552">
        <w:t>социальный партнер</w:t>
      </w:r>
      <w:r w:rsidR="0081267A">
        <w:t>-</w:t>
      </w:r>
      <w:r w:rsidR="00FF1552">
        <w:t>пед</w:t>
      </w:r>
      <w:r w:rsidR="0081267A">
        <w:t>агог образовательного учрежде</w:t>
      </w:r>
      <w:r w:rsidR="00B225AE">
        <w:t>н</w:t>
      </w:r>
      <w:r w:rsidR="0081267A">
        <w:t>ия»</w:t>
      </w:r>
      <w:r w:rsidR="008D1297">
        <w:t>)</w:t>
      </w:r>
    </w:p>
    <w:p w14:paraId="58236BB6" w14:textId="0216B82F" w:rsidR="00C71B2E" w:rsidRDefault="0081267A" w:rsidP="00E56311">
      <w:pPr>
        <w:pStyle w:val="a6"/>
        <w:numPr>
          <w:ilvl w:val="1"/>
          <w:numId w:val="17"/>
        </w:numPr>
        <w:spacing w:after="0" w:line="276" w:lineRule="auto"/>
        <w:ind w:right="202"/>
      </w:pPr>
      <w:r w:rsidRPr="00E56311">
        <w:rPr>
          <w:u w:val="single"/>
        </w:rPr>
        <w:t>«Новый формат»</w:t>
      </w:r>
      <w:r w:rsidR="00FF1552">
        <w:t xml:space="preserve"> (иные формы наставничества).</w:t>
      </w:r>
    </w:p>
    <w:p w14:paraId="3CA49234" w14:textId="77777777" w:rsidR="00E56311" w:rsidRDefault="00E56311" w:rsidP="00E56311">
      <w:pPr>
        <w:pStyle w:val="a6"/>
        <w:spacing w:after="0" w:line="276" w:lineRule="auto"/>
        <w:ind w:left="739" w:right="202" w:firstLine="0"/>
      </w:pPr>
    </w:p>
    <w:p w14:paraId="61E7F7C3" w14:textId="77777777" w:rsidR="00C71B2E" w:rsidRPr="00E56311" w:rsidRDefault="00FF1552" w:rsidP="00AE45EB">
      <w:pPr>
        <w:spacing w:after="0" w:line="265" w:lineRule="auto"/>
        <w:ind w:left="1166" w:right="1180"/>
        <w:jc w:val="center"/>
        <w:rPr>
          <w:b/>
          <w:bCs/>
        </w:rPr>
      </w:pPr>
      <w:r w:rsidRPr="00E56311">
        <w:rPr>
          <w:b/>
          <w:bCs/>
          <w:sz w:val="30"/>
        </w:rPr>
        <w:t>5. Этапы проведения конкурса</w:t>
      </w:r>
    </w:p>
    <w:p w14:paraId="1B18DB18" w14:textId="77777777" w:rsidR="00C71B2E" w:rsidRDefault="00FF1552">
      <w:pPr>
        <w:numPr>
          <w:ilvl w:val="1"/>
          <w:numId w:val="6"/>
        </w:numPr>
        <w:spacing w:after="30" w:line="254" w:lineRule="auto"/>
        <w:ind w:right="93" w:firstLine="705"/>
        <w:jc w:val="left"/>
      </w:pPr>
      <w:r w:rsidRPr="0081267A">
        <w:rPr>
          <w:b/>
          <w:bCs/>
          <w:iCs/>
        </w:rPr>
        <w:t>Конкурс на муниципальном уровне проводится с 17 по 28 апреля</w:t>
      </w:r>
      <w:r w:rsidRPr="0081267A">
        <w:rPr>
          <w:b/>
        </w:rPr>
        <w:t xml:space="preserve"> 2023</w:t>
      </w:r>
      <w:r>
        <w:t xml:space="preserve"> года. </w:t>
      </w:r>
    </w:p>
    <w:p w14:paraId="2399E6BC" w14:textId="77777777" w:rsidR="00C71B2E" w:rsidRPr="00F10235" w:rsidRDefault="00FF1552">
      <w:pPr>
        <w:numPr>
          <w:ilvl w:val="1"/>
          <w:numId w:val="6"/>
        </w:numPr>
        <w:spacing w:after="53"/>
        <w:ind w:right="93" w:firstLine="705"/>
        <w:jc w:val="left"/>
        <w:rPr>
          <w:u w:val="single"/>
        </w:rPr>
      </w:pPr>
      <w:r w:rsidRPr="00F10235">
        <w:rPr>
          <w:u w:val="single"/>
        </w:rPr>
        <w:t xml:space="preserve">Конкурс на </w:t>
      </w:r>
      <w:r w:rsidR="002C1DCF" w:rsidRPr="00F10235">
        <w:rPr>
          <w:u w:val="single"/>
        </w:rPr>
        <w:t xml:space="preserve">муниципальном </w:t>
      </w:r>
      <w:r w:rsidRPr="00F10235">
        <w:rPr>
          <w:u w:val="single"/>
        </w:rPr>
        <w:t>уровне проводится в три этапа.</w:t>
      </w:r>
    </w:p>
    <w:p w14:paraId="62358AEB" w14:textId="77777777" w:rsidR="00C71B2E" w:rsidRDefault="00FF1552">
      <w:pPr>
        <w:ind w:left="115" w:right="125" w:firstLine="710"/>
      </w:pPr>
      <w:r w:rsidRPr="00F10235">
        <w:rPr>
          <w:noProof/>
          <w:u w:val="single"/>
        </w:rPr>
        <w:lastRenderedPageBreak/>
        <w:drawing>
          <wp:inline distT="0" distB="0" distL="0" distR="0" wp14:anchorId="1485A8B3" wp14:editId="66A5A32E">
            <wp:extent cx="45720" cy="121955"/>
            <wp:effectExtent l="0" t="0" r="0" b="0"/>
            <wp:docPr id="7878" name="Picture 7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" name="Picture 78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0235">
        <w:rPr>
          <w:u w:val="single"/>
        </w:rPr>
        <w:t xml:space="preserve"> этап</w:t>
      </w:r>
      <w:r>
        <w:t xml:space="preserve"> - проведение установочного семинара - </w:t>
      </w:r>
      <w:r w:rsidR="002C1DCF">
        <w:t>___ апреля</w:t>
      </w:r>
      <w:r>
        <w:t xml:space="preserve"> 2023 года для </w:t>
      </w:r>
      <w:r w:rsidR="002C1DCF">
        <w:t xml:space="preserve">участников </w:t>
      </w:r>
      <w:r>
        <w:t>муниципального этапа, прием конкурсных материалов- с 1</w:t>
      </w:r>
      <w:r w:rsidR="002C1DCF">
        <w:t>0</w:t>
      </w:r>
      <w:r>
        <w:t xml:space="preserve"> по 1</w:t>
      </w:r>
      <w:r w:rsidR="002C1DCF">
        <w:t>7</w:t>
      </w:r>
      <w:r w:rsidR="00B225AE">
        <w:t xml:space="preserve"> </w:t>
      </w:r>
      <w:r w:rsidR="002C1DCF">
        <w:t>апреля</w:t>
      </w:r>
      <w:r>
        <w:t xml:space="preserve"> 2023года.</w:t>
      </w:r>
    </w:p>
    <w:p w14:paraId="3B1F444B" w14:textId="77777777" w:rsidR="00C71B2E" w:rsidRDefault="00FF1552" w:rsidP="002C1DCF">
      <w:pPr>
        <w:numPr>
          <w:ilvl w:val="0"/>
          <w:numId w:val="8"/>
        </w:numPr>
        <w:ind w:left="125" w:right="9" w:firstLine="701"/>
      </w:pPr>
      <w:r w:rsidRPr="00F10235">
        <w:rPr>
          <w:u w:val="single"/>
        </w:rPr>
        <w:t>этап</w:t>
      </w:r>
      <w:r>
        <w:t xml:space="preserve"> (заочный) экспертиза конкурсных материалов— с </w:t>
      </w:r>
      <w:r w:rsidR="002C1DCF">
        <w:t>18</w:t>
      </w:r>
      <w:r>
        <w:t xml:space="preserve"> по 25 </w:t>
      </w:r>
      <w:r w:rsidR="002C1DCF">
        <w:t>апреля</w:t>
      </w:r>
      <w:r>
        <w:t xml:space="preserve"> 2023года.</w:t>
      </w:r>
    </w:p>
    <w:p w14:paraId="398BD2CE" w14:textId="77777777" w:rsidR="00C71B2E" w:rsidRDefault="00FF1552" w:rsidP="00F10235">
      <w:pPr>
        <w:numPr>
          <w:ilvl w:val="0"/>
          <w:numId w:val="8"/>
        </w:numPr>
        <w:ind w:left="284" w:right="9" w:firstLine="701"/>
      </w:pPr>
      <w:r w:rsidRPr="00A76A91">
        <w:rPr>
          <w:u w:val="single"/>
        </w:rPr>
        <w:t xml:space="preserve">этап </w:t>
      </w:r>
      <w:r>
        <w:t>(очный) финальный — 2</w:t>
      </w:r>
      <w:r w:rsidR="002C1DCF">
        <w:t>7апреля</w:t>
      </w:r>
      <w:r>
        <w:t xml:space="preserve"> 2023 года: защита наставнических программ, практик, определение победителя.</w:t>
      </w:r>
    </w:p>
    <w:p w14:paraId="4422EF58" w14:textId="77777777" w:rsidR="00C71B2E" w:rsidRPr="00E56311" w:rsidRDefault="00EF200C">
      <w:pPr>
        <w:ind w:left="120" w:right="9" w:firstLine="715"/>
        <w:rPr>
          <w:u w:val="single"/>
        </w:rPr>
      </w:pPr>
      <w:r>
        <w:t xml:space="preserve">5.3. </w:t>
      </w:r>
      <w:r w:rsidRPr="00E56311">
        <w:rPr>
          <w:u w:val="single"/>
        </w:rPr>
        <w:t>Очное конкурсное задание «</w:t>
      </w:r>
      <w:r w:rsidR="00FF1552" w:rsidRPr="00E56311">
        <w:rPr>
          <w:u w:val="single"/>
        </w:rPr>
        <w:t>Защита наставнических программ, практик».</w:t>
      </w:r>
    </w:p>
    <w:p w14:paraId="0B44D9E4" w14:textId="77777777" w:rsidR="00C71B2E" w:rsidRDefault="00FF1552" w:rsidP="00E56311">
      <w:pPr>
        <w:spacing w:after="109" w:line="276" w:lineRule="auto"/>
        <w:ind w:left="115" w:right="9" w:firstLine="706"/>
      </w:pPr>
      <w:r>
        <w:t>Реализованн</w:t>
      </w:r>
      <w:r w:rsidR="00EF200C">
        <w:t>ый в образовательном учреждении</w:t>
      </w:r>
      <w:r>
        <w:t xml:space="preserve"> наставническая программа, проект представляется по следующим категориям:</w:t>
      </w:r>
    </w:p>
    <w:p w14:paraId="6B67A7EA" w14:textId="77777777" w:rsidR="00EF200C" w:rsidRDefault="00EF200C" w:rsidP="00E56311">
      <w:pPr>
        <w:spacing w:line="276" w:lineRule="auto"/>
        <w:ind w:left="831" w:right="120"/>
      </w:pPr>
      <w:r>
        <w:rPr>
          <w:noProof/>
        </w:rPr>
        <w:t>-</w:t>
      </w:r>
      <w:r w:rsidR="00FF1552">
        <w:t xml:space="preserve"> название; </w:t>
      </w:r>
    </w:p>
    <w:p w14:paraId="02A19CAB" w14:textId="77777777" w:rsidR="00EF200C" w:rsidRDefault="00EF200C" w:rsidP="00E56311">
      <w:pPr>
        <w:spacing w:line="276" w:lineRule="auto"/>
        <w:ind w:left="831" w:right="120"/>
      </w:pPr>
      <w:r>
        <w:rPr>
          <w:noProof/>
        </w:rPr>
        <w:t>-</w:t>
      </w:r>
      <w:r>
        <w:t>краткая аннотация;</w:t>
      </w:r>
    </w:p>
    <w:p w14:paraId="0D040BE3" w14:textId="77777777" w:rsidR="00EF200C" w:rsidRDefault="00EF200C" w:rsidP="00E56311">
      <w:pPr>
        <w:spacing w:line="276" w:lineRule="auto"/>
        <w:ind w:left="831" w:right="120"/>
      </w:pPr>
      <w:r>
        <w:t>-сроки реализации;</w:t>
      </w:r>
    </w:p>
    <w:p w14:paraId="56EF1E10" w14:textId="2E10B611" w:rsidR="00EF200C" w:rsidRDefault="00EF200C" w:rsidP="00E56311">
      <w:pPr>
        <w:spacing w:line="276" w:lineRule="auto"/>
        <w:ind w:left="831" w:right="120"/>
        <w:rPr>
          <w:noProof/>
        </w:rPr>
      </w:pPr>
      <w:r>
        <w:t>-</w:t>
      </w:r>
      <w:r w:rsidR="00FF1552">
        <w:t>описание проблемы, решению которой посвящена наставническая</w:t>
      </w:r>
      <w:r w:rsidR="00A76A91">
        <w:t xml:space="preserve"> </w:t>
      </w:r>
      <w:r w:rsidR="00FF1552">
        <w:t xml:space="preserve">программа и практика; </w:t>
      </w:r>
    </w:p>
    <w:p w14:paraId="2E613F47" w14:textId="77777777" w:rsidR="00EF200C" w:rsidRDefault="00EF200C" w:rsidP="00E56311">
      <w:pPr>
        <w:spacing w:line="276" w:lineRule="auto"/>
        <w:ind w:left="825" w:right="1829" w:hanging="710"/>
      </w:pPr>
      <w:r>
        <w:rPr>
          <w:noProof/>
        </w:rPr>
        <w:t xml:space="preserve">          -</w:t>
      </w:r>
      <w:r w:rsidR="00FF1552">
        <w:t xml:space="preserve">актуальность; </w:t>
      </w:r>
    </w:p>
    <w:p w14:paraId="63C55D1C" w14:textId="77777777" w:rsidR="00EF200C" w:rsidRDefault="00EF200C" w:rsidP="00E56311">
      <w:pPr>
        <w:spacing w:line="276" w:lineRule="auto"/>
        <w:ind w:left="825" w:right="1829" w:hanging="710"/>
      </w:pPr>
      <w:r>
        <w:rPr>
          <w:noProof/>
        </w:rPr>
        <w:t xml:space="preserve">          -</w:t>
      </w:r>
      <w:r w:rsidR="00FF1552">
        <w:t xml:space="preserve">основные целевые группы; </w:t>
      </w:r>
    </w:p>
    <w:p w14:paraId="2591DE9B" w14:textId="77777777" w:rsidR="00EF200C" w:rsidRDefault="00EF200C" w:rsidP="00E56311">
      <w:pPr>
        <w:spacing w:line="276" w:lineRule="auto"/>
        <w:ind w:left="825" w:right="1829" w:hanging="710"/>
      </w:pPr>
      <w:r>
        <w:t xml:space="preserve">          </w:t>
      </w:r>
      <w:r>
        <w:rPr>
          <w:noProof/>
        </w:rPr>
        <w:t>-</w:t>
      </w:r>
      <w:r w:rsidR="00FF1552">
        <w:t xml:space="preserve">цель; </w:t>
      </w:r>
    </w:p>
    <w:p w14:paraId="68159535" w14:textId="1ECF4F9B" w:rsidR="00EF200C" w:rsidRDefault="00EF200C" w:rsidP="00E56311">
      <w:pPr>
        <w:spacing w:line="276" w:lineRule="auto"/>
        <w:ind w:left="825" w:right="1829" w:hanging="710"/>
      </w:pPr>
      <w:r>
        <w:t xml:space="preserve">          </w:t>
      </w:r>
      <w:r>
        <w:rPr>
          <w:noProof/>
        </w:rPr>
        <w:t>-</w:t>
      </w:r>
      <w:r w:rsidR="00FF1552">
        <w:t xml:space="preserve">задачи; </w:t>
      </w:r>
    </w:p>
    <w:p w14:paraId="1F09F53D" w14:textId="77777777" w:rsidR="00EF200C" w:rsidRDefault="00EF200C" w:rsidP="00E56311">
      <w:pPr>
        <w:spacing w:line="276" w:lineRule="auto"/>
        <w:ind w:left="825" w:right="1829" w:hanging="710"/>
        <w:rPr>
          <w:noProof/>
        </w:rPr>
      </w:pPr>
      <w:r>
        <w:t xml:space="preserve">          -</w:t>
      </w:r>
      <w:r w:rsidR="00FF1552">
        <w:t xml:space="preserve">методы реализации; </w:t>
      </w:r>
    </w:p>
    <w:p w14:paraId="5C11D69D" w14:textId="77777777" w:rsidR="00EF200C" w:rsidRDefault="00EF200C" w:rsidP="00E56311">
      <w:pPr>
        <w:spacing w:line="276" w:lineRule="auto"/>
        <w:ind w:left="825" w:right="1829" w:hanging="710"/>
        <w:rPr>
          <w:noProof/>
        </w:rPr>
      </w:pPr>
      <w:r>
        <w:rPr>
          <w:noProof/>
        </w:rPr>
        <w:t xml:space="preserve">          -</w:t>
      </w:r>
      <w:r w:rsidR="00FF1552">
        <w:t xml:space="preserve">опыт реализации; </w:t>
      </w:r>
    </w:p>
    <w:p w14:paraId="33631A61" w14:textId="77777777" w:rsidR="00C71B2E" w:rsidRDefault="00EF200C" w:rsidP="00E56311">
      <w:pPr>
        <w:spacing w:line="276" w:lineRule="auto"/>
        <w:ind w:left="825" w:right="1829" w:hanging="710"/>
      </w:pPr>
      <w:r>
        <w:rPr>
          <w:noProof/>
        </w:rPr>
        <w:t xml:space="preserve">          -</w:t>
      </w:r>
      <w:r w:rsidR="00FF1552">
        <w:t>описание результатов (качественные и количественные).</w:t>
      </w:r>
    </w:p>
    <w:p w14:paraId="7BF7D0CE" w14:textId="77777777" w:rsidR="00C71B2E" w:rsidRDefault="00FF1552" w:rsidP="00A76A91">
      <w:pPr>
        <w:spacing w:after="2" w:line="254" w:lineRule="auto"/>
        <w:ind w:left="105" w:right="177" w:firstLine="705"/>
      </w:pPr>
      <w:r>
        <w:t xml:space="preserve">Регламент конкурсного испытания: выступление конкурсанта </w:t>
      </w:r>
      <w:r w:rsidR="00EF200C">
        <w:rPr>
          <w:noProof/>
        </w:rPr>
        <w:t xml:space="preserve">- </w:t>
      </w:r>
      <w:r>
        <w:t>до 10 минут; ответы на вопросы членов жюри (экспертов) 10 минут. Критерии оценивания:</w:t>
      </w:r>
    </w:p>
    <w:p w14:paraId="6D12594E" w14:textId="77777777" w:rsidR="00C71B2E" w:rsidRDefault="00FF1552">
      <w:pPr>
        <w:ind w:left="840" w:right="9"/>
      </w:pPr>
      <w:r>
        <w:t>Результаты наставнической деятельности педагога (</w:t>
      </w:r>
      <w:proofErr w:type="gramStart"/>
      <w:r>
        <w:t>0-5</w:t>
      </w:r>
      <w:proofErr w:type="gramEnd"/>
      <w:r>
        <w:t xml:space="preserve"> баллов);</w:t>
      </w:r>
    </w:p>
    <w:p w14:paraId="73F909E2" w14:textId="77777777" w:rsidR="00C71B2E" w:rsidRDefault="00FF1552">
      <w:pPr>
        <w:ind w:left="850" w:right="9"/>
      </w:pPr>
      <w:r>
        <w:t>Основные формы, технологии и методы работы (</w:t>
      </w:r>
      <w:proofErr w:type="gramStart"/>
      <w:r>
        <w:t>0-5</w:t>
      </w:r>
      <w:proofErr w:type="gramEnd"/>
      <w:r>
        <w:t xml:space="preserve"> баллов);</w:t>
      </w:r>
    </w:p>
    <w:p w14:paraId="33FD0961" w14:textId="77777777" w:rsidR="00C71B2E" w:rsidRDefault="00FF1552">
      <w:pPr>
        <w:ind w:left="840" w:right="9"/>
      </w:pPr>
      <w:r>
        <w:t>Методическая компетентность педагога (</w:t>
      </w:r>
      <w:proofErr w:type="gramStart"/>
      <w:r>
        <w:t>0-5</w:t>
      </w:r>
      <w:proofErr w:type="gramEnd"/>
      <w:r>
        <w:t>);</w:t>
      </w:r>
    </w:p>
    <w:p w14:paraId="0D5DA5D5" w14:textId="77777777" w:rsidR="00C71B2E" w:rsidRDefault="00FF1552" w:rsidP="00E56311">
      <w:pPr>
        <w:ind w:left="840" w:right="3619"/>
      </w:pPr>
      <w:r>
        <w:t>Ценностно-целевые установки (0-5); Изм</w:t>
      </w:r>
      <w:r w:rsidR="00EF200C">
        <w:t xml:space="preserve">еримое улучшение </w:t>
      </w:r>
      <w:proofErr w:type="gramStart"/>
      <w:r w:rsidR="00EF200C">
        <w:t>показателей(</w:t>
      </w:r>
      <w:proofErr w:type="gramEnd"/>
      <w:r w:rsidR="00EF200C">
        <w:t>0-</w:t>
      </w:r>
      <w:r>
        <w:t>5); Самоорганизация наставника (0-5):</w:t>
      </w:r>
    </w:p>
    <w:p w14:paraId="581FDFDB" w14:textId="1143304C" w:rsidR="00C71B2E" w:rsidRDefault="00E56311" w:rsidP="00E56311">
      <w:pPr>
        <w:spacing w:after="26"/>
        <w:ind w:left="19" w:right="68" w:firstLine="0"/>
      </w:pPr>
      <w:r>
        <w:t>(</w:t>
      </w:r>
      <w:r w:rsidR="00FF1552">
        <w:t>уверенность в себе, собранность; владение ситуацией: четкость,</w:t>
      </w:r>
      <w:r w:rsidR="00A76A91">
        <w:t xml:space="preserve"> </w:t>
      </w:r>
      <w:r w:rsidR="00FF1552">
        <w:t>продуманность действий;</w:t>
      </w:r>
      <w:r>
        <w:t xml:space="preserve"> </w:t>
      </w:r>
      <w:r w:rsidR="00FF1552">
        <w:t>культура речи: грамотность, точность словоупотребления, логичность, убедительность речи</w:t>
      </w:r>
      <w:r>
        <w:t>)</w:t>
      </w:r>
      <w:r w:rsidR="00FF1552">
        <w:t>.</w:t>
      </w:r>
    </w:p>
    <w:p w14:paraId="59DBBDE8" w14:textId="77777777" w:rsidR="00C71B2E" w:rsidRDefault="00FF1552" w:rsidP="00A76A91">
      <w:pPr>
        <w:spacing w:after="306"/>
        <w:ind w:left="408" w:right="9"/>
      </w:pPr>
      <w:r>
        <w:t>Максимальное количество баллов — 30</w:t>
      </w:r>
    </w:p>
    <w:p w14:paraId="5E1155F4" w14:textId="77777777" w:rsidR="00C71B2E" w:rsidRPr="00AE45EB" w:rsidRDefault="00FF1552" w:rsidP="00AE45EB">
      <w:pPr>
        <w:spacing w:after="0" w:line="265" w:lineRule="auto"/>
        <w:ind w:left="1166" w:right="1305"/>
        <w:jc w:val="center"/>
        <w:rPr>
          <w:b/>
          <w:bCs/>
        </w:rPr>
      </w:pPr>
      <w:r w:rsidRPr="00AE45EB">
        <w:rPr>
          <w:b/>
          <w:bCs/>
          <w:sz w:val="30"/>
        </w:rPr>
        <w:t>6. Критерии оценивания конкурсных работ</w:t>
      </w:r>
    </w:p>
    <w:p w14:paraId="5A1B6853" w14:textId="77777777" w:rsidR="00C71B2E" w:rsidRDefault="00FF1552">
      <w:pPr>
        <w:spacing w:after="0" w:line="259" w:lineRule="auto"/>
        <w:ind w:left="763" w:right="0"/>
        <w:jc w:val="left"/>
      </w:pPr>
      <w:r>
        <w:rPr>
          <w:u w:val="single" w:color="000000"/>
        </w:rPr>
        <w:t>6.1. Критерии оценивания программы наставничества.</w:t>
      </w:r>
    </w:p>
    <w:p w14:paraId="687E2D90" w14:textId="6CDA6630" w:rsidR="00C71B2E" w:rsidRDefault="00FF1552">
      <w:pPr>
        <w:ind w:left="768" w:right="9"/>
      </w:pPr>
      <w:r>
        <w:t>6.1.1</w:t>
      </w:r>
      <w:r w:rsidR="00AE45EB">
        <w:t>.</w:t>
      </w:r>
      <w:r>
        <w:t xml:space="preserve"> Актуальность программы.</w:t>
      </w:r>
    </w:p>
    <w:p w14:paraId="4BA6DF5A" w14:textId="77777777" w:rsidR="00C71B2E" w:rsidRDefault="00FF1552">
      <w:pPr>
        <w:ind w:left="19" w:right="202" w:firstLine="710"/>
      </w:pPr>
      <w:r>
        <w:lastRenderedPageBreak/>
        <w:t>Представлено описание значимой для современного образования проблемы, на решение которой направлена система деятельности наставника. Дается обоснование педагогической целесообразности выбора форм наставничества для достижения планируемых результатов.</w:t>
      </w:r>
    </w:p>
    <w:p w14:paraId="5BD36B11" w14:textId="77777777" w:rsidR="00C71B2E" w:rsidRDefault="00FF1552">
      <w:pPr>
        <w:ind w:left="768" w:right="9"/>
      </w:pPr>
      <w:r>
        <w:t>6.1.2. Структура программы.</w:t>
      </w:r>
    </w:p>
    <w:p w14:paraId="58BF502E" w14:textId="77777777" w:rsidR="00C71B2E" w:rsidRDefault="00FF1552">
      <w:pPr>
        <w:ind w:left="19" w:right="206" w:firstLine="706"/>
      </w:pPr>
      <w:r>
        <w:t xml:space="preserve">В программе наличествует четкая структура: титульный лист, пояснительная записка (цель, задачи, содержание, планируемые результаты), список литературы, приложения и </w:t>
      </w:r>
      <w:proofErr w:type="gramStart"/>
      <w:r>
        <w:t>т.д.</w:t>
      </w:r>
      <w:proofErr w:type="gramEnd"/>
    </w:p>
    <w:p w14:paraId="3E73C8DB" w14:textId="77777777" w:rsidR="00C71B2E" w:rsidRDefault="00FF1552">
      <w:pPr>
        <w:ind w:left="773" w:right="9"/>
      </w:pPr>
      <w:r>
        <w:t>6.1 В. Содержание программы.</w:t>
      </w:r>
    </w:p>
    <w:p w14:paraId="7AED52B8" w14:textId="77777777" w:rsidR="00C71B2E" w:rsidRDefault="00FF1552">
      <w:pPr>
        <w:ind w:left="19" w:right="197" w:firstLine="710"/>
      </w:pPr>
      <w:r>
        <w:t>Содержание программы направлено на выявление и устранение профессиональных дефицитов и / или удовлетворение образовательных запросов наставляемого.</w:t>
      </w:r>
    </w:p>
    <w:p w14:paraId="7D8B62E3" w14:textId="77777777" w:rsidR="00C71B2E" w:rsidRDefault="00FF1552">
      <w:pPr>
        <w:numPr>
          <w:ilvl w:val="2"/>
          <w:numId w:val="11"/>
        </w:numPr>
        <w:ind w:left="1467" w:right="9" w:hanging="701"/>
      </w:pPr>
      <w:r>
        <w:t>Методическое мастерство наставника.</w:t>
      </w:r>
    </w:p>
    <w:p w14:paraId="675D9D04" w14:textId="77777777" w:rsidR="00C71B2E" w:rsidRDefault="00FF1552">
      <w:pPr>
        <w:ind w:left="19" w:right="9" w:firstLine="710"/>
      </w:pPr>
      <w:r>
        <w:t>Оцениваются эффективность использования форм, методов работы, особенности организации процесса наставничества.</w:t>
      </w:r>
    </w:p>
    <w:p w14:paraId="0D5D9AB7" w14:textId="77777777" w:rsidR="00C71B2E" w:rsidRDefault="00FF1552">
      <w:pPr>
        <w:numPr>
          <w:ilvl w:val="2"/>
          <w:numId w:val="11"/>
        </w:numPr>
        <w:ind w:left="1467" w:right="9" w:hanging="701"/>
      </w:pPr>
      <w:r>
        <w:t>Ожидаемый результат реализации программы.</w:t>
      </w:r>
    </w:p>
    <w:p w14:paraId="5B052669" w14:textId="77777777" w:rsidR="00C71B2E" w:rsidRDefault="00FF1552">
      <w:pPr>
        <w:ind w:left="19" w:right="9" w:firstLine="706"/>
      </w:pPr>
      <w:r>
        <w:t>Разработаны и обоснованы формы контроля и оценки деятельности наставляемых.</w:t>
      </w:r>
    </w:p>
    <w:p w14:paraId="6F9F725E" w14:textId="77777777" w:rsidR="00C71B2E" w:rsidRDefault="00FF1552">
      <w:pPr>
        <w:spacing w:after="0" w:line="259" w:lineRule="auto"/>
        <w:ind w:left="763" w:right="0"/>
        <w:jc w:val="left"/>
      </w:pPr>
      <w:r>
        <w:rPr>
          <w:u w:val="single" w:color="000000"/>
        </w:rPr>
        <w:t>6.2. Критерии оценивания описания практики наставничества.</w:t>
      </w:r>
    </w:p>
    <w:p w14:paraId="52F37363" w14:textId="77777777" w:rsidR="00C71B2E" w:rsidRDefault="00FF1552">
      <w:pPr>
        <w:numPr>
          <w:ilvl w:val="2"/>
          <w:numId w:val="10"/>
        </w:numPr>
        <w:ind w:right="9" w:hanging="701"/>
      </w:pPr>
      <w:r>
        <w:t>Актуальность практики.</w:t>
      </w:r>
    </w:p>
    <w:p w14:paraId="609E84E4" w14:textId="77777777" w:rsidR="00C71B2E" w:rsidRDefault="00FF1552">
      <w:pPr>
        <w:ind w:left="19" w:right="182" w:firstLine="701"/>
      </w:pPr>
      <w:r>
        <w:t>Наличие указания на противоречие, решаемое автором опыта, которое имеет место в современной массовой практике наставничества и требует поиска новых способов и средств для его разрешения.</w:t>
      </w:r>
    </w:p>
    <w:p w14:paraId="3C5CF632" w14:textId="77777777" w:rsidR="00C71B2E" w:rsidRDefault="00FF1552">
      <w:pPr>
        <w:numPr>
          <w:ilvl w:val="2"/>
          <w:numId w:val="10"/>
        </w:numPr>
        <w:ind w:right="9" w:hanging="701"/>
      </w:pPr>
      <w:r>
        <w:t>Содержание представленной практики.</w:t>
      </w:r>
    </w:p>
    <w:p w14:paraId="555DAE0F" w14:textId="77777777" w:rsidR="00C71B2E" w:rsidRDefault="00FF1552">
      <w:pPr>
        <w:ind w:left="19" w:right="187" w:firstLine="715"/>
      </w:pPr>
      <w:r>
        <w:t>Описание практики наставника представляет собой опыт сопровождения, наставляемого (работа с индивидуальным запросом, сотрудничество по планированию деятельности, реализации индивидуальной образовательной программы и т.п.) и организацию развивающей среды (вариативной, открытой).</w:t>
      </w:r>
    </w:p>
    <w:p w14:paraId="05EB63BF" w14:textId="77777777" w:rsidR="00C71B2E" w:rsidRDefault="00FF1552">
      <w:pPr>
        <w:numPr>
          <w:ilvl w:val="2"/>
          <w:numId w:val="10"/>
        </w:numPr>
        <w:ind w:right="9" w:hanging="701"/>
      </w:pPr>
      <w:r>
        <w:t>Результативность практики</w:t>
      </w:r>
    </w:p>
    <w:p w14:paraId="325E5840" w14:textId="77777777" w:rsidR="00C71B2E" w:rsidRDefault="00FF1552">
      <w:pPr>
        <w:ind w:left="19" w:right="178" w:firstLine="778"/>
      </w:pPr>
      <w:r>
        <w:t xml:space="preserve">В описании представлены количественные и качественные результаты, полученные вследствие применения практики; представленные результаты </w:t>
      </w:r>
      <w:r>
        <w:rPr>
          <w:noProof/>
        </w:rPr>
        <w:drawing>
          <wp:inline distT="0" distB="0" distL="0" distR="0" wp14:anchorId="127C2A80" wp14:editId="40773DAD">
            <wp:extent cx="9144" cy="6098"/>
            <wp:effectExtent l="0" t="0" r="0" b="0"/>
            <wp:docPr id="9777" name="Picture 9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" name="Picture 97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соответствуют заявленной проблеме, служат подтверждением эффективности.</w:t>
      </w:r>
    </w:p>
    <w:p w14:paraId="686C5C20" w14:textId="77777777" w:rsidR="00C71B2E" w:rsidRDefault="00FF1552">
      <w:pPr>
        <w:numPr>
          <w:ilvl w:val="2"/>
          <w:numId w:val="10"/>
        </w:numPr>
        <w:ind w:right="9" w:hanging="701"/>
      </w:pPr>
      <w:r>
        <w:t>Методическая грамотность,</w:t>
      </w:r>
    </w:p>
    <w:p w14:paraId="20171F67" w14:textId="77777777" w:rsidR="00C71B2E" w:rsidRDefault="00FF1552">
      <w:pPr>
        <w:ind w:left="19" w:right="9" w:firstLine="706"/>
      </w:pPr>
      <w:r>
        <w:t>В описании практики имеются ссылки на психолого-педагогические теории, концепции, технологии, которые лежат в основе представляемой практики.</w:t>
      </w:r>
    </w:p>
    <w:p w14:paraId="321C7BD9" w14:textId="77777777" w:rsidR="00C71B2E" w:rsidRDefault="00FF1552">
      <w:pPr>
        <w:ind w:left="792" w:right="9"/>
      </w:pPr>
      <w:r>
        <w:t xml:space="preserve">6.2.58 Технологичность и </w:t>
      </w:r>
      <w:proofErr w:type="spellStart"/>
      <w:r>
        <w:t>масштабированность</w:t>
      </w:r>
      <w:proofErr w:type="spellEnd"/>
      <w:r>
        <w:t>.</w:t>
      </w:r>
    </w:p>
    <w:p w14:paraId="09C80DF9" w14:textId="77777777" w:rsidR="00C71B2E" w:rsidRDefault="00FF1552">
      <w:pPr>
        <w:ind w:left="19" w:right="168" w:firstLine="706"/>
      </w:pPr>
      <w:r>
        <w:t>В описании содержится указание на область применения практики; используемые автором методы, приемы, формы работы с наставляемыми могут быть заимствованы другими педагогами.</w:t>
      </w:r>
    </w:p>
    <w:p w14:paraId="5ACCD0A3" w14:textId="77777777" w:rsidR="00C71B2E" w:rsidRDefault="00FF1552">
      <w:pPr>
        <w:ind w:left="792" w:right="9"/>
      </w:pPr>
      <w:r>
        <w:t>2 балла — соответствие критерию;</w:t>
      </w:r>
      <w:r>
        <w:rPr>
          <w:noProof/>
        </w:rPr>
        <w:drawing>
          <wp:inline distT="0" distB="0" distL="0" distR="0" wp14:anchorId="3985F322" wp14:editId="62CD3EA9">
            <wp:extent cx="3048" cy="15244"/>
            <wp:effectExtent l="0" t="0" r="0" b="0"/>
            <wp:docPr id="31648" name="Picture 31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8" name="Picture 316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CEC7B" w14:textId="77777777" w:rsidR="00C71B2E" w:rsidRDefault="00FF1552">
      <w:pPr>
        <w:ind w:left="821" w:right="9"/>
      </w:pPr>
      <w:r>
        <w:t>1 балл — наличие неточностей, недочетов;</w:t>
      </w:r>
    </w:p>
    <w:p w14:paraId="33B920C6" w14:textId="77777777" w:rsidR="00C71B2E" w:rsidRDefault="00FF1552">
      <w:pPr>
        <w:spacing w:after="315"/>
        <w:ind w:left="740" w:right="9"/>
      </w:pPr>
      <w:r>
        <w:lastRenderedPageBreak/>
        <w:t>0 баллов — несоответствие критерию.</w:t>
      </w:r>
    </w:p>
    <w:p w14:paraId="602B0998" w14:textId="77777777" w:rsidR="00C71B2E" w:rsidRPr="00E56311" w:rsidRDefault="00FF1552" w:rsidP="00AE45EB">
      <w:pPr>
        <w:spacing w:after="0" w:line="265" w:lineRule="auto"/>
        <w:ind w:left="1166" w:right="1372"/>
        <w:jc w:val="center"/>
        <w:rPr>
          <w:b/>
          <w:bCs/>
        </w:rPr>
      </w:pPr>
      <w:r w:rsidRPr="00E56311">
        <w:rPr>
          <w:b/>
          <w:bCs/>
          <w:sz w:val="30"/>
        </w:rPr>
        <w:t>7. Требования к конкурсным работам</w:t>
      </w:r>
    </w:p>
    <w:p w14:paraId="6E1BF8DD" w14:textId="77777777" w:rsidR="00C71B2E" w:rsidRDefault="00FF1552">
      <w:pPr>
        <w:ind w:left="19" w:right="9" w:firstLine="566"/>
      </w:pPr>
      <w:r>
        <w:t>7.1. Представляемые конкурсные работы должны соответствовать тематике конкурса.</w:t>
      </w:r>
    </w:p>
    <w:p w14:paraId="42271EA9" w14:textId="77777777" w:rsidR="00C71B2E" w:rsidRDefault="00FF1552">
      <w:pPr>
        <w:spacing w:after="324"/>
        <w:ind w:left="19" w:right="226" w:firstLine="571"/>
      </w:pPr>
      <w:r>
        <w:t xml:space="preserve">7.2. Текст конкурсной работы должен быть составлен в текстовом </w:t>
      </w:r>
      <w:r w:rsidR="00046810">
        <w:t xml:space="preserve">редакторе Word шрифт New </w:t>
      </w:r>
      <w:proofErr w:type="spellStart"/>
      <w:r w:rsidR="00046810">
        <w:t>Roman</w:t>
      </w:r>
      <w:proofErr w:type="spellEnd"/>
      <w:r>
        <w:t>, кегель 12, межстрочный интервал-1, поля (сверху, снизу, слева, справа)-2 см. Все дополнительные материалы к конкурсной работе разместить в приложениях. Максимальный объем практики до 5 страниц.</w:t>
      </w:r>
    </w:p>
    <w:p w14:paraId="71D01448" w14:textId="77777777" w:rsidR="00C71B2E" w:rsidRPr="00E56311" w:rsidRDefault="00FF1552" w:rsidP="00AE45EB">
      <w:pPr>
        <w:spacing w:after="0" w:line="265" w:lineRule="auto"/>
        <w:ind w:left="1166" w:right="1358"/>
        <w:jc w:val="center"/>
        <w:rPr>
          <w:b/>
          <w:bCs/>
        </w:rPr>
      </w:pPr>
      <w:r w:rsidRPr="00E56311">
        <w:rPr>
          <w:b/>
          <w:bCs/>
          <w:sz w:val="30"/>
        </w:rPr>
        <w:t>8. Представление материалов участников конкурса</w:t>
      </w:r>
    </w:p>
    <w:p w14:paraId="56A6F4A8" w14:textId="77777777" w:rsidR="00C71B2E" w:rsidRDefault="00FF1552" w:rsidP="00E56311">
      <w:pPr>
        <w:spacing w:line="276" w:lineRule="auto"/>
        <w:ind w:left="19" w:right="211" w:firstLine="730"/>
      </w:pPr>
      <w:r>
        <w:t xml:space="preserve">8.1. Для участия в конкурсе </w:t>
      </w:r>
      <w:r w:rsidR="00046810">
        <w:t xml:space="preserve">участники конкурса </w:t>
      </w:r>
      <w:r>
        <w:t>н</w:t>
      </w:r>
      <w:r w:rsidR="00046810">
        <w:t>аправляют в муниципальный</w:t>
      </w:r>
      <w:r>
        <w:t xml:space="preserve"> оргкомит</w:t>
      </w:r>
      <w:r w:rsidR="00046810">
        <w:t>ет материалы согласно пункту 8.4</w:t>
      </w:r>
      <w:r>
        <w:t xml:space="preserve">. Положения </w:t>
      </w:r>
      <w:r w:rsidR="00046810">
        <w:t xml:space="preserve">муниципального этапа </w:t>
      </w:r>
      <w:r>
        <w:t>республиканского Конкурса.</w:t>
      </w:r>
    </w:p>
    <w:p w14:paraId="5E04BD73" w14:textId="77777777" w:rsidR="00C71B2E" w:rsidRPr="003873F9" w:rsidRDefault="00FF1552" w:rsidP="00E56311">
      <w:pPr>
        <w:spacing w:line="276" w:lineRule="auto"/>
        <w:ind w:left="19" w:firstLine="720"/>
      </w:pPr>
      <w:r>
        <w:t>8.2. Материалы принимаются на бумажном и электронном носителях не позднее д</w:t>
      </w:r>
      <w:r w:rsidR="003873F9">
        <w:t>о 17 апреля</w:t>
      </w:r>
      <w:r>
        <w:t xml:space="preserve"> 2023 года по адресу: </w:t>
      </w:r>
      <w:proofErr w:type="spellStart"/>
      <w:r w:rsidR="00046810">
        <w:t>с.Тээли</w:t>
      </w:r>
      <w:proofErr w:type="spellEnd"/>
      <w:r w:rsidR="00046810">
        <w:t xml:space="preserve">, </w:t>
      </w:r>
      <w:proofErr w:type="spellStart"/>
      <w:r w:rsidR="00046810">
        <w:t>ул.Степная</w:t>
      </w:r>
      <w:proofErr w:type="spellEnd"/>
      <w:r w:rsidR="00046810">
        <w:t xml:space="preserve"> д.</w:t>
      </w:r>
      <w:r w:rsidR="003873F9">
        <w:t xml:space="preserve">4, кабинет №9 (89232630660), </w:t>
      </w:r>
      <w:proofErr w:type="spellStart"/>
      <w:r w:rsidR="003873F9">
        <w:t>Санчап</w:t>
      </w:r>
      <w:proofErr w:type="spellEnd"/>
      <w:r w:rsidR="003873F9">
        <w:t xml:space="preserve"> Ч.Б., эл. почта </w:t>
      </w:r>
      <w:hyperlink r:id="rId11" w:history="1">
        <w:r w:rsidR="003873F9" w:rsidRPr="00EF094C">
          <w:rPr>
            <w:rStyle w:val="a3"/>
            <w:lang w:val="en-US"/>
          </w:rPr>
          <w:t>chinchi</w:t>
        </w:r>
        <w:r w:rsidR="003873F9" w:rsidRPr="003873F9">
          <w:rPr>
            <w:rStyle w:val="a3"/>
          </w:rPr>
          <w:t>.</w:t>
        </w:r>
        <w:r w:rsidR="003873F9" w:rsidRPr="00EF094C">
          <w:rPr>
            <w:rStyle w:val="a3"/>
            <w:lang w:val="en-US"/>
          </w:rPr>
          <w:t>hertek</w:t>
        </w:r>
        <w:r w:rsidR="003873F9" w:rsidRPr="003873F9">
          <w:rPr>
            <w:rStyle w:val="a3"/>
          </w:rPr>
          <w:t>.79@</w:t>
        </w:r>
        <w:r w:rsidR="003873F9" w:rsidRPr="00EF094C">
          <w:rPr>
            <w:rStyle w:val="a3"/>
            <w:lang w:val="en-US"/>
          </w:rPr>
          <w:t>mail</w:t>
        </w:r>
        <w:r w:rsidR="003873F9" w:rsidRPr="003873F9">
          <w:rPr>
            <w:rStyle w:val="a3"/>
          </w:rPr>
          <w:t>.</w:t>
        </w:r>
        <w:proofErr w:type="spellStart"/>
        <w:r w:rsidR="003873F9" w:rsidRPr="00EF094C">
          <w:rPr>
            <w:rStyle w:val="a3"/>
            <w:lang w:val="en-US"/>
          </w:rPr>
          <w:t>ru</w:t>
        </w:r>
        <w:proofErr w:type="spellEnd"/>
      </w:hyperlink>
    </w:p>
    <w:p w14:paraId="76E4DE9C" w14:textId="77777777" w:rsidR="00C71B2E" w:rsidRDefault="00FF1552" w:rsidP="00E56311">
      <w:pPr>
        <w:spacing w:line="276" w:lineRule="auto"/>
        <w:ind w:left="749" w:right="9"/>
      </w:pPr>
      <w:r>
        <w:t>Документы, поданные позже указанного срока, не принимаются.</w:t>
      </w:r>
    </w:p>
    <w:p w14:paraId="453CEDD9" w14:textId="77777777" w:rsidR="00C71B2E" w:rsidRDefault="00FF1552" w:rsidP="00E56311">
      <w:pPr>
        <w:spacing w:line="276" w:lineRule="auto"/>
        <w:ind w:left="19" w:right="9" w:firstLine="725"/>
      </w:pPr>
      <w:r>
        <w:t>8.3. 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14:paraId="4D7D7C51" w14:textId="77777777" w:rsidR="00C71B2E" w:rsidRDefault="00FF1552" w:rsidP="00E56311">
      <w:pPr>
        <w:spacing w:line="276" w:lineRule="auto"/>
        <w:ind w:left="768" w:right="1291"/>
      </w:pPr>
      <w:r>
        <w:t>8.4. Материалы, представленные на конкурс, не возвращаются.  Участниками конкурса представляются следующие документы:</w:t>
      </w:r>
    </w:p>
    <w:p w14:paraId="3FC3D24B" w14:textId="77777777" w:rsidR="00A76A91" w:rsidRDefault="00FF1552" w:rsidP="00E56311">
      <w:pPr>
        <w:spacing w:after="2" w:line="276" w:lineRule="auto"/>
        <w:ind w:left="43" w:right="177" w:firstLine="705"/>
        <w:jc w:val="left"/>
      </w:pPr>
      <w:r>
        <w:t xml:space="preserve">-электронные конкурсные материалы; </w:t>
      </w:r>
    </w:p>
    <w:p w14:paraId="62170B23" w14:textId="1BCB6AFF" w:rsidR="00C71B2E" w:rsidRDefault="00FF1552" w:rsidP="00E56311">
      <w:pPr>
        <w:spacing w:after="2" w:line="276" w:lineRule="auto"/>
        <w:ind w:left="43" w:right="177" w:firstLine="705"/>
      </w:pPr>
      <w:r>
        <w:rPr>
          <w:noProof/>
        </w:rPr>
        <w:drawing>
          <wp:inline distT="0" distB="0" distL="0" distR="0" wp14:anchorId="76E9B507" wp14:editId="7ED2D35D">
            <wp:extent cx="45720" cy="15244"/>
            <wp:effectExtent l="0" t="0" r="0" b="0"/>
            <wp:docPr id="11653" name="Picture 11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" name="Picture 116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представление на конкурсанта (приложение N2</w:t>
      </w:r>
      <w:r w:rsidR="00B2193B">
        <w:t>.</w:t>
      </w:r>
      <w:r>
        <w:t>1 к настоящему Положению);</w:t>
      </w:r>
    </w:p>
    <w:p w14:paraId="29132425" w14:textId="77777777" w:rsidR="00046810" w:rsidRDefault="00FF1552" w:rsidP="00E56311">
      <w:pPr>
        <w:numPr>
          <w:ilvl w:val="0"/>
          <w:numId w:val="12"/>
        </w:numPr>
        <w:spacing w:line="276" w:lineRule="auto"/>
        <w:ind w:right="187" w:hanging="163"/>
      </w:pPr>
      <w:r>
        <w:t>личное заявление конкурсанта на участие в конкурсе (приложение N2</w:t>
      </w:r>
      <w:r w:rsidR="00B2193B">
        <w:t>.</w:t>
      </w:r>
      <w:r>
        <w:t xml:space="preserve"> 2 к настоящему Положению); </w:t>
      </w:r>
    </w:p>
    <w:p w14:paraId="5E5E5E88" w14:textId="77777777" w:rsidR="00C71B2E" w:rsidRDefault="00046810" w:rsidP="00E56311">
      <w:pPr>
        <w:spacing w:line="276" w:lineRule="auto"/>
        <w:ind w:left="936" w:right="187" w:firstLine="0"/>
      </w:pPr>
      <w:r>
        <w:t>-</w:t>
      </w:r>
      <w:r w:rsidR="00FF1552">
        <w:t xml:space="preserve"> информационная карта конкурсанта (приложение N2 </w:t>
      </w:r>
      <w:r w:rsidR="00B2193B">
        <w:t>.</w:t>
      </w:r>
      <w:r w:rsidR="00FF1552">
        <w:t>3 к настоящему</w:t>
      </w:r>
    </w:p>
    <w:p w14:paraId="655D5EFF" w14:textId="77777777" w:rsidR="00046810" w:rsidRDefault="00FF1552" w:rsidP="00E56311">
      <w:pPr>
        <w:spacing w:line="276" w:lineRule="auto"/>
        <w:ind w:left="734" w:right="1594" w:hanging="715"/>
      </w:pPr>
      <w:r>
        <w:t xml:space="preserve">Положению); </w:t>
      </w:r>
    </w:p>
    <w:p w14:paraId="4A124370" w14:textId="77777777" w:rsidR="00C71B2E" w:rsidRDefault="00046810">
      <w:pPr>
        <w:ind w:left="734" w:right="1594" w:hanging="715"/>
      </w:pPr>
      <w:r>
        <w:rPr>
          <w:noProof/>
        </w:rPr>
        <w:t xml:space="preserve">             -</w:t>
      </w:r>
      <w:r w:rsidR="00FF1552">
        <w:t xml:space="preserve">фотография (4х6) — 1 шт. (хорошего качества, в </w:t>
      </w:r>
      <w:r w:rsidR="003873F9">
        <w:t>д</w:t>
      </w:r>
      <w:r w:rsidR="00FF1552">
        <w:t>еловом стиле);</w:t>
      </w:r>
    </w:p>
    <w:p w14:paraId="39B2019F" w14:textId="77777777" w:rsidR="00C71B2E" w:rsidRDefault="00FF1552">
      <w:pPr>
        <w:numPr>
          <w:ilvl w:val="0"/>
          <w:numId w:val="12"/>
        </w:numPr>
        <w:ind w:right="187" w:hanging="163"/>
      </w:pPr>
      <w:r>
        <w:t>копия паспорта;</w:t>
      </w:r>
    </w:p>
    <w:p w14:paraId="7CF4F3BF" w14:textId="77777777" w:rsidR="00C71B2E" w:rsidRDefault="00FF1552" w:rsidP="003873F9">
      <w:pPr>
        <w:numPr>
          <w:ilvl w:val="0"/>
          <w:numId w:val="12"/>
        </w:numPr>
        <w:spacing w:after="0"/>
        <w:ind w:right="187" w:hanging="163"/>
      </w:pPr>
      <w:r>
        <w:t>копия ИНН и страхового свидетельства Пенсионного фонда</w:t>
      </w:r>
    </w:p>
    <w:p w14:paraId="71C3D362" w14:textId="4D6961CF" w:rsidR="00E56311" w:rsidRPr="00E56311" w:rsidRDefault="00E56311" w:rsidP="00E56311">
      <w:pPr>
        <w:tabs>
          <w:tab w:val="left" w:pos="3950"/>
        </w:tabs>
        <w:spacing w:after="0" w:line="265" w:lineRule="auto"/>
        <w:ind w:left="1166" w:right="1267"/>
        <w:rPr>
          <w:sz w:val="22"/>
          <w:szCs w:val="16"/>
        </w:rPr>
      </w:pPr>
      <w:r>
        <w:rPr>
          <w:sz w:val="30"/>
        </w:rPr>
        <w:tab/>
      </w:r>
      <w:r>
        <w:rPr>
          <w:sz w:val="30"/>
        </w:rPr>
        <w:tab/>
      </w:r>
    </w:p>
    <w:p w14:paraId="640F6935" w14:textId="1C4542A6" w:rsidR="00C71B2E" w:rsidRPr="00E56311" w:rsidRDefault="00FF1552" w:rsidP="00AE45EB">
      <w:pPr>
        <w:tabs>
          <w:tab w:val="left" w:pos="6110"/>
        </w:tabs>
        <w:spacing w:line="265" w:lineRule="auto"/>
        <w:ind w:left="1166" w:right="1267"/>
        <w:jc w:val="center"/>
        <w:rPr>
          <w:b/>
          <w:bCs/>
          <w:sz w:val="30"/>
        </w:rPr>
      </w:pPr>
      <w:r>
        <w:rPr>
          <w:sz w:val="30"/>
        </w:rPr>
        <w:t xml:space="preserve">9. </w:t>
      </w:r>
      <w:r w:rsidRPr="00E56311">
        <w:rPr>
          <w:b/>
          <w:bCs/>
          <w:sz w:val="30"/>
        </w:rPr>
        <w:t>Жюри и счетная комиссия конкурса</w:t>
      </w:r>
    </w:p>
    <w:p w14:paraId="3E4412A3" w14:textId="77777777" w:rsidR="00C71B2E" w:rsidRDefault="00FF1552" w:rsidP="00AE45EB">
      <w:pPr>
        <w:numPr>
          <w:ilvl w:val="1"/>
          <w:numId w:val="14"/>
        </w:numPr>
        <w:ind w:right="9" w:firstLine="574"/>
      </w:pPr>
      <w:r>
        <w:t xml:space="preserve">Для оценивания конкурсных заданий создаются жюри, экспертная комиссия, которые утверждаются приказом </w:t>
      </w:r>
      <w:r w:rsidR="003873F9">
        <w:t xml:space="preserve">МКУ Управления образования. </w:t>
      </w:r>
      <w:r>
        <w:t>По каждому конкурсному заданию члены жюр</w:t>
      </w:r>
      <w:r w:rsidR="00046810">
        <w:t>и заполняют оценочные ведомости.</w:t>
      </w:r>
    </w:p>
    <w:p w14:paraId="548BBEC5" w14:textId="77777777" w:rsidR="00C71B2E" w:rsidRDefault="00FF1552">
      <w:pPr>
        <w:numPr>
          <w:ilvl w:val="1"/>
          <w:numId w:val="14"/>
        </w:numPr>
        <w:spacing w:after="26"/>
        <w:ind w:right="9" w:firstLine="574"/>
      </w:pPr>
      <w:r>
        <w:lastRenderedPageBreak/>
        <w:t>Для проведения жеребьевки, организации подсчета баллов, набранных участниками финала конкурса в конкурсных мероприятиях, подготовки сводных оценочных ведомостей по результатам выполнения участниками конкурса конкурсных заданий, создается счетная комиссия.</w:t>
      </w:r>
    </w:p>
    <w:p w14:paraId="1548198C" w14:textId="77777777" w:rsidR="003873F9" w:rsidRDefault="003873F9" w:rsidP="003873F9">
      <w:pPr>
        <w:ind w:right="9"/>
      </w:pPr>
    </w:p>
    <w:p w14:paraId="0F095719" w14:textId="45E08054" w:rsidR="00C71B2E" w:rsidRPr="00E56311" w:rsidRDefault="00FF1552" w:rsidP="00AE45EB">
      <w:pPr>
        <w:spacing w:after="0" w:line="259" w:lineRule="auto"/>
        <w:ind w:left="1560" w:right="989" w:hanging="5"/>
        <w:jc w:val="center"/>
        <w:rPr>
          <w:b/>
          <w:bCs/>
        </w:rPr>
      </w:pPr>
      <w:r>
        <w:rPr>
          <w:sz w:val="30"/>
        </w:rPr>
        <w:t xml:space="preserve">10. </w:t>
      </w:r>
      <w:r w:rsidRPr="00E56311">
        <w:rPr>
          <w:b/>
          <w:bCs/>
          <w:sz w:val="30"/>
        </w:rPr>
        <w:t xml:space="preserve">Определение </w:t>
      </w:r>
      <w:r w:rsidR="00EC4E0C" w:rsidRPr="00E56311">
        <w:rPr>
          <w:b/>
          <w:bCs/>
          <w:sz w:val="30"/>
        </w:rPr>
        <w:t xml:space="preserve">и поощрение </w:t>
      </w:r>
      <w:proofErr w:type="gramStart"/>
      <w:r w:rsidRPr="00E56311">
        <w:rPr>
          <w:b/>
          <w:bCs/>
          <w:sz w:val="30"/>
        </w:rPr>
        <w:t>победит</w:t>
      </w:r>
      <w:r w:rsidR="00EC4E0C" w:rsidRPr="00E56311">
        <w:rPr>
          <w:b/>
          <w:bCs/>
          <w:sz w:val="30"/>
        </w:rPr>
        <w:t>еля  и</w:t>
      </w:r>
      <w:proofErr w:type="gramEnd"/>
      <w:r w:rsidR="00EC4E0C" w:rsidRPr="00E56311">
        <w:rPr>
          <w:b/>
          <w:bCs/>
          <w:sz w:val="30"/>
        </w:rPr>
        <w:t xml:space="preserve"> </w:t>
      </w:r>
      <w:r w:rsidR="00AE45EB">
        <w:rPr>
          <w:b/>
          <w:bCs/>
          <w:sz w:val="30"/>
        </w:rPr>
        <w:t>номинантов</w:t>
      </w:r>
      <w:r w:rsidR="00EC4E0C" w:rsidRPr="00E56311">
        <w:rPr>
          <w:b/>
          <w:bCs/>
          <w:sz w:val="30"/>
        </w:rPr>
        <w:t xml:space="preserve"> </w:t>
      </w:r>
      <w:r w:rsidRPr="00E56311">
        <w:rPr>
          <w:b/>
          <w:bCs/>
          <w:sz w:val="30"/>
        </w:rPr>
        <w:t>конкурса</w:t>
      </w:r>
    </w:p>
    <w:p w14:paraId="745F01CB" w14:textId="164C89D2" w:rsidR="00C71B2E" w:rsidRDefault="00E56311">
      <w:pPr>
        <w:numPr>
          <w:ilvl w:val="1"/>
          <w:numId w:val="13"/>
        </w:numPr>
        <w:ind w:right="9" w:firstLine="595"/>
      </w:pPr>
      <w:r>
        <w:t xml:space="preserve"> </w:t>
      </w:r>
      <w:r w:rsidR="00FF1552">
        <w:t>Жюри оценивают выполнение всех конкурсных заданий в баллах в соответствии с критериями, указанными в настоящем Положении.</w:t>
      </w:r>
    </w:p>
    <w:p w14:paraId="7BD4ACEC" w14:textId="36BDC93E" w:rsidR="00C71B2E" w:rsidRDefault="00E56311">
      <w:pPr>
        <w:numPr>
          <w:ilvl w:val="1"/>
          <w:numId w:val="13"/>
        </w:numPr>
        <w:ind w:right="9" w:firstLine="595"/>
      </w:pPr>
      <w:r>
        <w:t xml:space="preserve"> </w:t>
      </w:r>
      <w:r w:rsidR="00FF1552">
        <w:t>Победитель и номинанты определяются по наибольшему количеству баллов.</w:t>
      </w:r>
    </w:p>
    <w:p w14:paraId="28FAD465" w14:textId="1FD4F7E9" w:rsidR="00EC4E0C" w:rsidRDefault="00E56311" w:rsidP="00EC4E0C">
      <w:pPr>
        <w:numPr>
          <w:ilvl w:val="1"/>
          <w:numId w:val="13"/>
        </w:numPr>
        <w:spacing w:after="0"/>
        <w:ind w:right="9" w:firstLine="595"/>
      </w:pPr>
      <w:r>
        <w:t xml:space="preserve"> </w:t>
      </w:r>
      <w:r w:rsidR="00FF1552">
        <w:t xml:space="preserve">По итогам конкурса вручаются </w:t>
      </w:r>
      <w:r w:rsidR="001842DF">
        <w:t xml:space="preserve">дипломы и </w:t>
      </w:r>
      <w:r w:rsidR="00FF1552">
        <w:t>специальные призы</w:t>
      </w:r>
      <w:r w:rsidR="001842DF">
        <w:t>, победителю присуждается денежная премия.</w:t>
      </w:r>
    </w:p>
    <w:p w14:paraId="39B2E781" w14:textId="77777777" w:rsidR="00C71B2E" w:rsidRDefault="00FF1552" w:rsidP="001E1F00">
      <w:pPr>
        <w:numPr>
          <w:ilvl w:val="1"/>
          <w:numId w:val="13"/>
        </w:numPr>
        <w:spacing w:after="0" w:line="259" w:lineRule="auto"/>
        <w:ind w:left="466" w:right="0" w:firstLine="0"/>
        <w:jc w:val="left"/>
      </w:pPr>
      <w:r>
        <w:t>Все участники получают сертификаты участника конкурса.</w:t>
      </w:r>
    </w:p>
    <w:sectPr w:rsidR="00C71B2E" w:rsidSect="00A25D84">
      <w:headerReference w:type="even" r:id="rId13"/>
      <w:headerReference w:type="default" r:id="rId14"/>
      <w:headerReference w:type="first" r:id="rId15"/>
      <w:pgSz w:w="11904" w:h="16834"/>
      <w:pgMar w:top="1380" w:right="538" w:bottom="1134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B85A" w14:textId="77777777" w:rsidR="00F033D0" w:rsidRDefault="00F033D0">
      <w:pPr>
        <w:spacing w:after="0" w:line="240" w:lineRule="auto"/>
      </w:pPr>
      <w:r>
        <w:separator/>
      </w:r>
    </w:p>
  </w:endnote>
  <w:endnote w:type="continuationSeparator" w:id="0">
    <w:p w14:paraId="5A39ABE4" w14:textId="77777777" w:rsidR="00F033D0" w:rsidRDefault="00F0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C873" w14:textId="77777777" w:rsidR="00F033D0" w:rsidRDefault="00F033D0">
      <w:pPr>
        <w:spacing w:after="0" w:line="240" w:lineRule="auto"/>
      </w:pPr>
      <w:r>
        <w:separator/>
      </w:r>
    </w:p>
  </w:footnote>
  <w:footnote w:type="continuationSeparator" w:id="0">
    <w:p w14:paraId="207519A5" w14:textId="77777777" w:rsidR="00F033D0" w:rsidRDefault="00F0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BAA7" w14:textId="77777777" w:rsidR="00C71B2E" w:rsidRDefault="00C71B2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491" w14:textId="77777777" w:rsidR="00C71B2E" w:rsidRDefault="00C71B2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ABDD" w14:textId="77777777" w:rsidR="00C71B2E" w:rsidRDefault="00C71B2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18EB2379"/>
    <w:multiLevelType w:val="multilevel"/>
    <w:tmpl w:val="FFFFFFFF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20908"/>
    <w:multiLevelType w:val="multilevel"/>
    <w:tmpl w:val="604A89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2160"/>
      </w:pPr>
      <w:rPr>
        <w:rFonts w:hint="default"/>
      </w:rPr>
    </w:lvl>
  </w:abstractNum>
  <w:abstractNum w:abstractNumId="2" w15:restartNumberingAfterBreak="0">
    <w:nsid w:val="30D460D6"/>
    <w:multiLevelType w:val="hybridMultilevel"/>
    <w:tmpl w:val="FFFFFFFF"/>
    <w:lvl w:ilvl="0" w:tplc="99C6A960">
      <w:start w:val="2"/>
      <w:numFmt w:val="upperRoman"/>
      <w:lvlText w:val="%1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4C9F54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52DB1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2E28B4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0CDF7E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268CEE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A43CA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8341A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1C8F94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CF6828"/>
    <w:multiLevelType w:val="multilevel"/>
    <w:tmpl w:val="FFFFFFFF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6D661D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403369"/>
    <w:multiLevelType w:val="multilevel"/>
    <w:tmpl w:val="1DB87E2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12" w:hanging="2160"/>
      </w:pPr>
      <w:rPr>
        <w:rFonts w:hint="default"/>
      </w:rPr>
    </w:lvl>
  </w:abstractNum>
  <w:abstractNum w:abstractNumId="6" w15:restartNumberingAfterBreak="0">
    <w:nsid w:val="43315E72"/>
    <w:multiLevelType w:val="hybridMultilevel"/>
    <w:tmpl w:val="FFFFFFFF"/>
    <w:lvl w:ilvl="0" w:tplc="EAE4D7A8">
      <w:start w:val="1"/>
      <w:numFmt w:val="bullet"/>
      <w:lvlText w:val="-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AC9B16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985B0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2514C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7C77D8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6B22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32E55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EEE8DC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46E90A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4A5CF5"/>
    <w:multiLevelType w:val="hybridMultilevel"/>
    <w:tmpl w:val="E2543B96"/>
    <w:lvl w:ilvl="0" w:tplc="34FAAA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21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BAD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762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A9D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C98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C8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E7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ED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DB3243F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127ABA"/>
    <w:multiLevelType w:val="hybridMultilevel"/>
    <w:tmpl w:val="FFFFFFFF"/>
    <w:lvl w:ilvl="0" w:tplc="F17A95CE">
      <w:start w:val="1"/>
      <w:numFmt w:val="bullet"/>
      <w:lvlText w:val="-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A80464">
      <w:start w:val="1"/>
      <w:numFmt w:val="bullet"/>
      <w:lvlText w:val="o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383BD2">
      <w:start w:val="1"/>
      <w:numFmt w:val="bullet"/>
      <w:lvlText w:val="▪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B2DFC8">
      <w:start w:val="1"/>
      <w:numFmt w:val="bullet"/>
      <w:lvlText w:val="•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F03694">
      <w:start w:val="1"/>
      <w:numFmt w:val="bullet"/>
      <w:lvlText w:val="o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F49E78">
      <w:start w:val="1"/>
      <w:numFmt w:val="bullet"/>
      <w:lvlText w:val="▪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26E4E6">
      <w:start w:val="1"/>
      <w:numFmt w:val="bullet"/>
      <w:lvlText w:val="•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E61F2C">
      <w:start w:val="1"/>
      <w:numFmt w:val="bullet"/>
      <w:lvlText w:val="o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868128">
      <w:start w:val="1"/>
      <w:numFmt w:val="bullet"/>
      <w:lvlText w:val="▪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6A2823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CE5738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D0790D"/>
    <w:multiLevelType w:val="hybridMultilevel"/>
    <w:tmpl w:val="FFFFFFFF"/>
    <w:lvl w:ilvl="0" w:tplc="8C46F61E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EC1C46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644E26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EC0346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422C6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DACD2A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4E698C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D0C6E6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8F924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0541F2"/>
    <w:multiLevelType w:val="hybridMultilevel"/>
    <w:tmpl w:val="FFFFFFFF"/>
    <w:lvl w:ilvl="0" w:tplc="20F22F00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280748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E4961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C649E8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BED74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3C6E0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A6367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3D413C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982688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82457C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276FE8"/>
    <w:multiLevelType w:val="multilevel"/>
    <w:tmpl w:val="EFBA36C6"/>
    <w:lvl w:ilvl="0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0C3ECF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9429096">
    <w:abstractNumId w:val="13"/>
  </w:num>
  <w:num w:numId="2" w16cid:durableId="1976325992">
    <w:abstractNumId w:val="15"/>
  </w:num>
  <w:num w:numId="3" w16cid:durableId="957764044">
    <w:abstractNumId w:val="12"/>
  </w:num>
  <w:num w:numId="4" w16cid:durableId="1482623106">
    <w:abstractNumId w:val="10"/>
  </w:num>
  <w:num w:numId="5" w16cid:durableId="460733972">
    <w:abstractNumId w:val="16"/>
  </w:num>
  <w:num w:numId="6" w16cid:durableId="1050809358">
    <w:abstractNumId w:val="8"/>
  </w:num>
  <w:num w:numId="7" w16cid:durableId="2131170742">
    <w:abstractNumId w:val="4"/>
  </w:num>
  <w:num w:numId="8" w16cid:durableId="741219772">
    <w:abstractNumId w:val="2"/>
  </w:num>
  <w:num w:numId="9" w16cid:durableId="259064391">
    <w:abstractNumId w:val="6"/>
  </w:num>
  <w:num w:numId="10" w16cid:durableId="650016390">
    <w:abstractNumId w:val="14"/>
  </w:num>
  <w:num w:numId="11" w16cid:durableId="1910529931">
    <w:abstractNumId w:val="11"/>
  </w:num>
  <w:num w:numId="12" w16cid:durableId="1240290744">
    <w:abstractNumId w:val="9"/>
  </w:num>
  <w:num w:numId="13" w16cid:durableId="600115179">
    <w:abstractNumId w:val="3"/>
  </w:num>
  <w:num w:numId="14" w16cid:durableId="921917388">
    <w:abstractNumId w:val="0"/>
  </w:num>
  <w:num w:numId="15" w16cid:durableId="1729264320">
    <w:abstractNumId w:val="1"/>
  </w:num>
  <w:num w:numId="16" w16cid:durableId="884948356">
    <w:abstractNumId w:val="7"/>
  </w:num>
  <w:num w:numId="17" w16cid:durableId="1511406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B2E"/>
    <w:rsid w:val="0001075D"/>
    <w:rsid w:val="00046810"/>
    <w:rsid w:val="00073E3B"/>
    <w:rsid w:val="00093A4B"/>
    <w:rsid w:val="000E1B83"/>
    <w:rsid w:val="000F653A"/>
    <w:rsid w:val="001714E0"/>
    <w:rsid w:val="001842DF"/>
    <w:rsid w:val="001E1F00"/>
    <w:rsid w:val="001E4EE2"/>
    <w:rsid w:val="00276ED5"/>
    <w:rsid w:val="002C1DCF"/>
    <w:rsid w:val="002E2B40"/>
    <w:rsid w:val="003873F9"/>
    <w:rsid w:val="004075FD"/>
    <w:rsid w:val="00546DA4"/>
    <w:rsid w:val="006A2B34"/>
    <w:rsid w:val="006B1A36"/>
    <w:rsid w:val="006C42F9"/>
    <w:rsid w:val="007209B2"/>
    <w:rsid w:val="007369F0"/>
    <w:rsid w:val="0073784F"/>
    <w:rsid w:val="007415CF"/>
    <w:rsid w:val="00752307"/>
    <w:rsid w:val="007A04DB"/>
    <w:rsid w:val="007C2C8E"/>
    <w:rsid w:val="0081267A"/>
    <w:rsid w:val="008B388A"/>
    <w:rsid w:val="008D1297"/>
    <w:rsid w:val="008F3D10"/>
    <w:rsid w:val="008F6B00"/>
    <w:rsid w:val="009D6038"/>
    <w:rsid w:val="00A25D84"/>
    <w:rsid w:val="00A76A91"/>
    <w:rsid w:val="00AE45EB"/>
    <w:rsid w:val="00B2193B"/>
    <w:rsid w:val="00B225AE"/>
    <w:rsid w:val="00BB3BC1"/>
    <w:rsid w:val="00C133C9"/>
    <w:rsid w:val="00C71B2E"/>
    <w:rsid w:val="00CB1361"/>
    <w:rsid w:val="00CF409C"/>
    <w:rsid w:val="00D40A6C"/>
    <w:rsid w:val="00D70EC1"/>
    <w:rsid w:val="00DC6510"/>
    <w:rsid w:val="00E56311"/>
    <w:rsid w:val="00EC4E0C"/>
    <w:rsid w:val="00EF200C"/>
    <w:rsid w:val="00EF5B83"/>
    <w:rsid w:val="00EF7653"/>
    <w:rsid w:val="00F033D0"/>
    <w:rsid w:val="00F10235"/>
    <w:rsid w:val="00FC5427"/>
    <w:rsid w:val="00FE37CA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4A04"/>
  <w15:docId w15:val="{98F7276B-401D-49F2-B3A6-42BBD726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27"/>
    <w:pPr>
      <w:spacing w:after="5" w:line="253" w:lineRule="auto"/>
      <w:ind w:left="29" w:right="2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FC5427"/>
    <w:pPr>
      <w:keepNext/>
      <w:keepLines/>
      <w:spacing w:after="0" w:line="229" w:lineRule="auto"/>
      <w:ind w:left="3250" w:right="106" w:hanging="1066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5427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rsid w:val="00FC54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873F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873F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EF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B83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EF5B8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6C4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2F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inchi.hertek.79@mail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Айдыс Очур</cp:lastModifiedBy>
  <cp:revision>30</cp:revision>
  <dcterms:created xsi:type="dcterms:W3CDTF">2023-03-27T07:54:00Z</dcterms:created>
  <dcterms:modified xsi:type="dcterms:W3CDTF">2023-03-28T04:37:00Z</dcterms:modified>
</cp:coreProperties>
</file>