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pStyle w:val="Style_1"/>
        <w:spacing w:before="9"/>
        <w:ind/>
        <w:rPr>
          <w:sz w:val="20"/>
        </w:rPr>
      </w:pPr>
      <w:r>
        <w:drawing>
          <wp:inline>
            <wp:extent cx="9580983" cy="6659079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580983" cy="66590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before="9"/>
        <w:ind/>
        <w:rPr>
          <w:sz w:val="20"/>
        </w:rPr>
      </w:pPr>
    </w:p>
    <w:p w14:paraId="03000000">
      <w:pPr>
        <w:pStyle w:val="Style_1"/>
        <w:spacing w:before="9"/>
        <w:ind/>
        <w:rPr>
          <w:sz w:val="20"/>
        </w:rPr>
      </w:pPr>
    </w:p>
    <w:p w14:paraId="04000000">
      <w:pPr>
        <w:pStyle w:val="Style_2"/>
      </w:pPr>
      <w:r>
        <w:t>«Дорожная карта» реализации целевой модели наставничества в МБОУ Кызыл-Дагская СОШ на 2021 – 2023 учебный год</w:t>
      </w:r>
    </w:p>
    <w:p w14:paraId="05000000">
      <w:pPr>
        <w:pStyle w:val="Style_1"/>
        <w:spacing w:before="1"/>
        <w:ind/>
        <w:rPr>
          <w:b w:val="1"/>
        </w:rPr>
      </w:pPr>
    </w:p>
    <w:tbl>
      <w:tblPr>
        <w:tblStyle w:val="Style_3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46"/>
        <w:gridCol w:w="2011"/>
        <w:gridCol w:w="2275"/>
        <w:gridCol w:w="6070"/>
        <w:gridCol w:w="1843"/>
        <w:gridCol w:w="2167"/>
      </w:tblGrid>
      <w:tr>
        <w:trPr>
          <w:trHeight w:hRule="atLeast" w:val="554"/>
        </w:trPr>
        <w:tc>
          <w:tcPr>
            <w:tcW w:type="dxa" w:w="446"/>
          </w:tcPr>
          <w:p w14:paraId="06000000">
            <w:pPr>
              <w:pStyle w:val="Style_4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2011"/>
          </w:tcPr>
          <w:p w14:paraId="07000000">
            <w:pPr>
              <w:pStyle w:val="Style_4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08000000">
            <w:pPr>
              <w:pStyle w:val="Style_4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type="dxa" w:w="2275"/>
          </w:tcPr>
          <w:p w14:paraId="09000000">
            <w:pPr>
              <w:pStyle w:val="Style_4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6070"/>
          </w:tcPr>
          <w:p w14:paraId="0A000000">
            <w:pPr>
              <w:pStyle w:val="Style_4"/>
              <w:spacing w:line="270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</w:p>
        </w:tc>
        <w:tc>
          <w:tcPr>
            <w:tcW w:type="dxa" w:w="1843"/>
          </w:tcPr>
          <w:p w14:paraId="0B000000">
            <w:pPr>
              <w:pStyle w:val="Style_4"/>
              <w:spacing w:line="270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type="dxa" w:w="2167"/>
          </w:tcPr>
          <w:p w14:paraId="0C000000">
            <w:pPr>
              <w:pStyle w:val="Style_4"/>
              <w:spacing w:line="270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4140"/>
        </w:trPr>
        <w:tc>
          <w:tcPr>
            <w:tcW w:type="dxa" w:w="446"/>
            <w:vMerge w:val="restart"/>
          </w:tcPr>
          <w:p w14:paraId="0D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2011"/>
            <w:vMerge w:val="restart"/>
          </w:tcPr>
          <w:p w14:paraId="0E000000">
            <w:pPr>
              <w:pStyle w:val="Style_4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Подготовка условий для запуска программы наставничества</w:t>
            </w:r>
          </w:p>
        </w:tc>
        <w:tc>
          <w:tcPr>
            <w:tcW w:type="dxa" w:w="2275"/>
          </w:tcPr>
          <w:p w14:paraId="0F000000">
            <w:pPr>
              <w:pStyle w:val="Style_4"/>
              <w:ind w:firstLine="0" w:left="108" w:right="523"/>
              <w:rPr>
                <w:sz w:val="24"/>
              </w:rPr>
            </w:pPr>
            <w:r>
              <w:rPr>
                <w:sz w:val="24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type="dxa" w:w="6070"/>
          </w:tcPr>
          <w:p w14:paraId="10000000">
            <w:pPr>
              <w:pStyle w:val="Style_4"/>
              <w:numPr>
                <w:ilvl w:val="0"/>
                <w:numId w:val="1"/>
              </w:numPr>
              <w:tabs>
                <w:tab w:leader="none" w:pos="470" w:val="left"/>
                <w:tab w:leader="none" w:pos="1647" w:val="left"/>
                <w:tab w:leader="none" w:pos="3132" w:val="left"/>
                <w:tab w:leader="none" w:pos="3821" w:val="left"/>
                <w:tab w:leader="none" w:pos="3874" w:val="left"/>
                <w:tab w:leader="none" w:pos="5373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Распоряжения Министерства просвещения Российской Федерации № Р-145 от 25 декабря 2019 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методологии (целевой) модели наставничества обучающихся 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осуществляющих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общеобразовательным,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дополнительным </w:t>
            </w:r>
            <w:r>
              <w:rPr>
                <w:sz w:val="24"/>
              </w:rPr>
              <w:t>общеобразовательным и программам среднего профессионального образования, в том числе с применением лучших практик обмена опытом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обучающимися».</w:t>
            </w:r>
          </w:p>
          <w:p w14:paraId="11000000">
            <w:pPr>
              <w:pStyle w:val="Style_4"/>
              <w:numPr>
                <w:ilvl w:val="0"/>
                <w:numId w:val="1"/>
              </w:numPr>
              <w:tabs>
                <w:tab w:leader="none" w:pos="470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системных папок по проблеме наставничества.</w:t>
            </w:r>
          </w:p>
          <w:p w14:paraId="12000000">
            <w:pPr>
              <w:pStyle w:val="Style_4"/>
              <w:numPr>
                <w:ilvl w:val="0"/>
                <w:numId w:val="1"/>
              </w:numPr>
              <w:tabs>
                <w:tab w:leader="none" w:pos="470" w:val="left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шаблонами документов для реализации 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type="dxa" w:w="1843"/>
          </w:tcPr>
          <w:p w14:paraId="13000000">
            <w:pPr>
              <w:pStyle w:val="Style_4"/>
              <w:ind w:right="608"/>
              <w:rPr>
                <w:sz w:val="24"/>
              </w:rPr>
            </w:pPr>
            <w:r>
              <w:rPr>
                <w:sz w:val="24"/>
              </w:rPr>
              <w:t>март-апрель 2022г.</w:t>
            </w:r>
          </w:p>
        </w:tc>
        <w:tc>
          <w:tcPr>
            <w:tcW w:type="dxa" w:w="2167"/>
          </w:tcPr>
          <w:p w14:paraId="14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3036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</w:tcPr>
          <w:p w14:paraId="15000000">
            <w:pPr>
              <w:pStyle w:val="Style_4"/>
              <w:ind w:firstLine="0" w:left="108" w:right="86"/>
              <w:rPr>
                <w:sz w:val="24"/>
              </w:rPr>
            </w:pPr>
            <w:r>
              <w:rPr>
                <w:sz w:val="24"/>
              </w:rPr>
              <w:t>Подготовка нормативной базы реализации целевой модели наставничества в МБОУ Кызыл-Дагская СОШ</w:t>
            </w:r>
          </w:p>
        </w:tc>
        <w:tc>
          <w:tcPr>
            <w:tcW w:type="dxa" w:w="6070"/>
          </w:tcPr>
          <w:p w14:paraId="16000000">
            <w:pPr>
              <w:pStyle w:val="Style_4"/>
              <w:numPr>
                <w:ilvl w:val="0"/>
                <w:numId w:val="2"/>
              </w:numPr>
              <w:tabs>
                <w:tab w:leader="none" w:pos="470" w:val="left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Издание приказа «Внедрение целевой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 в МБОУ Кызыл-Дагская СОШ</w:t>
            </w:r>
          </w:p>
          <w:p w14:paraId="17000000">
            <w:pPr>
              <w:pStyle w:val="Style_4"/>
              <w:numPr>
                <w:ilvl w:val="0"/>
                <w:numId w:val="2"/>
              </w:numPr>
              <w:tabs>
                <w:tab w:leader="none" w:pos="470" w:val="left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>Разработка и утверждение Положения о наставничестве в МБОУ Кызыл-Дагская СОШ</w:t>
            </w:r>
          </w:p>
          <w:p w14:paraId="18000000">
            <w:pPr>
              <w:pStyle w:val="Style_4"/>
              <w:numPr>
                <w:ilvl w:val="0"/>
                <w:numId w:val="2"/>
              </w:numPr>
              <w:tabs>
                <w:tab w:leader="none" w:pos="470" w:val="left"/>
              </w:tabs>
              <w:ind w:right="813"/>
              <w:rPr>
                <w:sz w:val="24"/>
              </w:rPr>
            </w:pPr>
            <w:r>
              <w:rPr>
                <w:sz w:val="24"/>
              </w:rPr>
              <w:t>Разработка и утверждение 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 в МБОУ Кызыл-Дагская СОШ</w:t>
            </w:r>
          </w:p>
          <w:p w14:paraId="19000000">
            <w:pPr>
              <w:pStyle w:val="Style_4"/>
              <w:numPr>
                <w:ilvl w:val="0"/>
                <w:numId w:val="2"/>
              </w:numPr>
              <w:tabs>
                <w:tab w:leader="none" w:pos="470" w:val="left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Разработка и утверждение «дорожной карты» внедрения системы наставничества в МБОУ Кызыл-Дагская СОШ</w:t>
            </w:r>
          </w:p>
          <w:p w14:paraId="1A000000">
            <w:pPr>
              <w:pStyle w:val="Style_4"/>
              <w:numPr>
                <w:ilvl w:val="0"/>
                <w:numId w:val="2"/>
              </w:numPr>
              <w:tabs>
                <w:tab w:leader="none" w:pos="470" w:val="left"/>
              </w:tabs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Назначение координатора и кураторов внедрения Целевой модели наставничества _____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</w:p>
        </w:tc>
        <w:tc>
          <w:tcPr>
            <w:tcW w:type="dxa" w:w="1843"/>
          </w:tcPr>
          <w:p w14:paraId="1B000000">
            <w:pPr>
              <w:pStyle w:val="Style_4"/>
              <w:ind w:firstLine="0" w:left="110" w:right="608"/>
              <w:rPr>
                <w:sz w:val="24"/>
              </w:rPr>
            </w:pPr>
            <w:r>
              <w:rPr>
                <w:sz w:val="24"/>
              </w:rPr>
              <w:t>апрель 2022г.</w:t>
            </w:r>
          </w:p>
        </w:tc>
        <w:tc>
          <w:tcPr>
            <w:tcW w:type="dxa" w:w="2167"/>
          </w:tcPr>
          <w:p w14:paraId="1C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 xml:space="preserve">Кочаа С.С. </w:t>
            </w:r>
          </w:p>
          <w:p w14:paraId="1D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</w:tbl>
    <w:p w14:paraId="1E000000">
      <w:pPr>
        <w:sectPr>
          <w:pgSz w:h="11910" w:w="16840"/>
          <w:pgMar w:bottom="280" w:footer="720" w:gutter="0" w:header="720" w:left="600" w:right="740" w:top="1100"/>
        </w:sectPr>
      </w:pPr>
    </w:p>
    <w:p w14:paraId="1F000000">
      <w:pPr>
        <w:pStyle w:val="Style_1"/>
        <w:spacing w:after="1" w:before="1"/>
        <w:ind/>
        <w:rPr>
          <w:b w:val="1"/>
          <w:sz w:val="27"/>
        </w:rPr>
      </w:pPr>
    </w:p>
    <w:tbl>
      <w:tblPr>
        <w:tblStyle w:val="Style_3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46"/>
        <w:gridCol w:w="2011"/>
        <w:gridCol w:w="2275"/>
        <w:gridCol w:w="5731"/>
        <w:gridCol w:w="1757"/>
        <w:gridCol w:w="2592"/>
      </w:tblGrid>
      <w:tr>
        <w:trPr>
          <w:trHeight w:hRule="atLeast" w:val="983"/>
        </w:trPr>
        <w:tc>
          <w:tcPr>
            <w:tcW w:type="dxa" w:w="446"/>
            <w:vMerge w:val="restart"/>
          </w:tcPr>
          <w:p w14:paraId="20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vMerge w:val="restart"/>
          </w:tcPr>
          <w:p w14:paraId="21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275"/>
          </w:tcPr>
          <w:p w14:paraId="22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5731"/>
          </w:tcPr>
          <w:p w14:paraId="23000000">
            <w:pPr>
              <w:pStyle w:val="Style_4"/>
              <w:spacing w:line="268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приказа).</w:t>
            </w:r>
          </w:p>
        </w:tc>
        <w:tc>
          <w:tcPr>
            <w:tcW w:type="dxa" w:w="1757"/>
          </w:tcPr>
          <w:p w14:paraId="24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592"/>
          </w:tcPr>
          <w:p w14:paraId="25000000">
            <w:pPr>
              <w:pStyle w:val="Style_4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269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vMerge w:val="restart"/>
          </w:tcPr>
          <w:p w14:paraId="26000000">
            <w:pPr>
              <w:pStyle w:val="Style_4"/>
              <w:ind w:firstLine="0" w:left="108" w:right="523"/>
              <w:rPr>
                <w:sz w:val="24"/>
              </w:rPr>
            </w:pPr>
            <w:r>
              <w:rPr>
                <w:sz w:val="24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type="dxa" w:w="5731"/>
          </w:tcPr>
          <w:p w14:paraId="27000000">
            <w:pPr>
              <w:pStyle w:val="Style_4"/>
              <w:ind w:hanging="360" w:left="469" w:right="94"/>
              <w:jc w:val="both"/>
              <w:rPr>
                <w:sz w:val="24"/>
              </w:rPr>
            </w:pPr>
            <w:r>
              <w:rPr>
                <w:sz w:val="24"/>
              </w:rPr>
              <w:t>1. 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</w:p>
        </w:tc>
        <w:tc>
          <w:tcPr>
            <w:tcW w:type="dxa" w:w="1757"/>
          </w:tcPr>
          <w:p w14:paraId="28000000">
            <w:pPr>
              <w:pStyle w:val="Style_4"/>
              <w:ind w:firstLine="0" w:left="110" w:right="608"/>
              <w:rPr>
                <w:sz w:val="24"/>
              </w:rPr>
            </w:pPr>
            <w:r>
              <w:rPr>
                <w:sz w:val="24"/>
              </w:rPr>
              <w:t>апрель 2022г.</w:t>
            </w:r>
          </w:p>
        </w:tc>
        <w:tc>
          <w:tcPr>
            <w:tcW w:type="dxa" w:w="2592"/>
          </w:tcPr>
          <w:p w14:paraId="29000000">
            <w:pPr>
              <w:pStyle w:val="Style_4"/>
              <w:ind w:firstLine="0" w:left="112" w:right="1016"/>
              <w:rPr>
                <w:sz w:val="24"/>
              </w:rPr>
            </w:pPr>
          </w:p>
        </w:tc>
      </w:tr>
      <w:tr>
        <w:trPr>
          <w:trHeight w:hRule="atLeast" w:val="1104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2A000000">
            <w:pPr>
              <w:pStyle w:val="Style_4"/>
              <w:ind w:hanging="360" w:left="469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Проведение административного совещания по вопросам реализации целевой модели наставничества. </w:t>
            </w:r>
            <w:r>
              <w:rPr>
                <w:sz w:val="24"/>
              </w:rPr>
              <w:t>Выбор форм 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14:paraId="2B000000">
            <w:pPr>
              <w:pStyle w:val="Style_4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type="dxa" w:w="1757"/>
          </w:tcPr>
          <w:p w14:paraId="2C00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май 2022г.</w:t>
            </w:r>
          </w:p>
        </w:tc>
        <w:tc>
          <w:tcPr>
            <w:tcW w:type="dxa" w:w="2592"/>
          </w:tcPr>
          <w:p w14:paraId="2D000000">
            <w:pPr>
              <w:pStyle w:val="Style_4"/>
              <w:ind w:firstLine="0" w:left="112" w:right="533"/>
              <w:rPr>
                <w:sz w:val="24"/>
              </w:rPr>
            </w:pPr>
          </w:p>
        </w:tc>
      </w:tr>
      <w:tr>
        <w:trPr>
          <w:trHeight w:hRule="atLeast" w:val="1106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2E000000">
            <w:pPr>
              <w:pStyle w:val="Style_4"/>
              <w:numPr>
                <w:ilvl w:val="0"/>
                <w:numId w:val="1"/>
              </w:numPr>
              <w:ind w:right="96"/>
              <w:rPr>
                <w:sz w:val="24"/>
              </w:rPr>
            </w:pPr>
            <w:r>
              <w:rPr>
                <w:sz w:val="24"/>
              </w:rPr>
              <w:t xml:space="preserve">Сформировать банк программ по выбранным формам наставничества. </w:t>
            </w:r>
          </w:p>
          <w:p w14:paraId="2F000000">
            <w:pPr>
              <w:pStyle w:val="Style_4"/>
              <w:ind w:firstLine="0"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(Например, «Ученик – ученик», «Учитель – учитель», «Учитель – ученик» и тд)</w:t>
            </w:r>
          </w:p>
        </w:tc>
        <w:tc>
          <w:tcPr>
            <w:tcW w:type="dxa" w:w="1757"/>
          </w:tcPr>
          <w:p w14:paraId="30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май 2022г.</w:t>
            </w:r>
          </w:p>
        </w:tc>
        <w:tc>
          <w:tcPr>
            <w:tcW w:type="dxa" w:w="2592"/>
          </w:tcPr>
          <w:p w14:paraId="31000000">
            <w:pPr>
              <w:pStyle w:val="Style_4"/>
              <w:spacing w:line="270" w:lineRule="atLeast"/>
              <w:ind w:firstLine="0" w:left="112" w:right="733"/>
              <w:rPr>
                <w:sz w:val="24"/>
              </w:rPr>
            </w:pPr>
          </w:p>
        </w:tc>
      </w:tr>
      <w:tr>
        <w:trPr>
          <w:trHeight w:hRule="atLeast" w:val="2207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</w:tcPr>
          <w:p w14:paraId="32000000">
            <w:pPr>
              <w:pStyle w:val="Style_4"/>
              <w:ind w:firstLine="0" w:left="108" w:right="336"/>
              <w:rPr>
                <w:sz w:val="24"/>
              </w:rPr>
            </w:pPr>
            <w:r>
              <w:rPr>
                <w:sz w:val="24"/>
              </w:rPr>
              <w:t>Информирование родителей,</w:t>
            </w:r>
          </w:p>
          <w:p w14:paraId="33000000">
            <w:pPr>
              <w:pStyle w:val="Style_4"/>
              <w:spacing w:line="270" w:lineRule="atLeast"/>
              <w:ind w:firstLine="0" w:left="108" w:right="492"/>
              <w:rPr>
                <w:sz w:val="24"/>
              </w:rPr>
            </w:pPr>
            <w:r>
              <w:rPr>
                <w:sz w:val="24"/>
              </w:rPr>
              <w:t>педагогов, обучающихся о возможностях и целях целевой модели наставничества</w:t>
            </w:r>
          </w:p>
        </w:tc>
        <w:tc>
          <w:tcPr>
            <w:tcW w:type="dxa" w:w="5731"/>
          </w:tcPr>
          <w:p w14:paraId="34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spacing w:line="268" w:lineRule="exact"/>
              <w:ind w:hanging="361" w:left="0"/>
              <w:rPr>
                <w:sz w:val="24"/>
              </w:rPr>
            </w:pPr>
            <w:r>
              <w:rPr>
                <w:sz w:val="24"/>
              </w:rPr>
              <w:t>Проведение педагогического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14:paraId="35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Проведение 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14:paraId="36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Проведение ученической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14:paraId="37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Проведение 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14:paraId="38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Информирование на сайте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14:paraId="39000000">
            <w:pPr>
              <w:pStyle w:val="Style_4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Информирование 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3A000000">
            <w:pPr>
              <w:pStyle w:val="Style_4"/>
              <w:tabs>
                <w:tab w:leader="none" w:pos="470" w:val="left"/>
              </w:tabs>
              <w:ind w:firstLine="0" w:left="469"/>
              <w:rPr>
                <w:sz w:val="24"/>
              </w:rPr>
            </w:pPr>
          </w:p>
          <w:p w14:paraId="3B000000">
            <w:pPr>
              <w:pStyle w:val="Style_4"/>
              <w:tabs>
                <w:tab w:leader="none" w:pos="470" w:val="left"/>
              </w:tabs>
              <w:ind w:firstLine="0" w:left="469"/>
              <w:rPr>
                <w:sz w:val="24"/>
              </w:rPr>
            </w:pPr>
            <w:r>
              <w:rPr>
                <w:sz w:val="24"/>
              </w:rPr>
              <w:t>(все вместе или на выбор)</w:t>
            </w:r>
          </w:p>
        </w:tc>
        <w:tc>
          <w:tcPr>
            <w:tcW w:type="dxa" w:w="1757"/>
          </w:tcPr>
          <w:p w14:paraId="3C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сентябрь 2022г.</w:t>
            </w:r>
          </w:p>
        </w:tc>
        <w:tc>
          <w:tcPr>
            <w:tcW w:type="dxa" w:w="2592"/>
          </w:tcPr>
          <w:p w14:paraId="3D000000">
            <w:pPr>
              <w:pStyle w:val="Style_4"/>
              <w:ind w:firstLine="0" w:left="112" w:right="526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  <w:p w14:paraId="3E000000">
            <w:pPr>
              <w:pStyle w:val="Style_4"/>
              <w:ind w:firstLine="0" w:left="112" w:right="526"/>
              <w:rPr>
                <w:sz w:val="24"/>
              </w:rPr>
            </w:pPr>
            <w:r>
              <w:rPr>
                <w:sz w:val="24"/>
              </w:rPr>
              <w:t>Самдан М.М.</w:t>
            </w:r>
          </w:p>
        </w:tc>
      </w:tr>
      <w:tr>
        <w:trPr>
          <w:trHeight w:hRule="atLeast" w:val="2760"/>
        </w:trPr>
        <w:tc>
          <w:tcPr>
            <w:tcW w:type="dxa" w:w="446"/>
          </w:tcPr>
          <w:p w14:paraId="3F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2011"/>
          </w:tcPr>
          <w:p w14:paraId="40000000">
            <w:pPr>
              <w:pStyle w:val="Style_4"/>
              <w:ind w:firstLine="0"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type="dxa" w:w="2275"/>
          </w:tcPr>
          <w:p w14:paraId="41000000">
            <w:pPr>
              <w:pStyle w:val="Style_4"/>
              <w:ind w:firstLine="60" w:left="108"/>
              <w:rPr>
                <w:sz w:val="24"/>
              </w:rPr>
            </w:pPr>
            <w:r>
              <w:rPr>
                <w:sz w:val="24"/>
              </w:rPr>
              <w:t>Сбор данных о наставляемых</w:t>
            </w:r>
          </w:p>
        </w:tc>
        <w:tc>
          <w:tcPr>
            <w:tcW w:type="dxa" w:w="5731"/>
          </w:tcPr>
          <w:p w14:paraId="42000000">
            <w:pPr>
              <w:pStyle w:val="Style_4"/>
              <w:numPr>
                <w:ilvl w:val="0"/>
                <w:numId w:val="4"/>
              </w:numPr>
              <w:tabs>
                <w:tab w:leader="none" w:pos="470" w:val="left"/>
                <w:tab w:leader="none" w:pos="2607" w:val="left"/>
                <w:tab w:leader="none" w:pos="5041" w:val="left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обучающихся/ педагогов желающих принять участие в 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43000000">
            <w:pPr>
              <w:pStyle w:val="Style_4"/>
              <w:numPr>
                <w:ilvl w:val="0"/>
                <w:numId w:val="4"/>
              </w:numPr>
              <w:tabs>
                <w:tab w:leader="none" w:pos="470" w:val="left"/>
                <w:tab w:leader="none" w:pos="3444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 данных от совершеннолетних участников программы и согласия от родителей (законных представителей)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несовершеннолетних </w:t>
            </w:r>
            <w:r>
              <w:rPr>
                <w:sz w:val="24"/>
              </w:rPr>
              <w:t>наставляемых.</w:t>
            </w:r>
          </w:p>
          <w:p w14:paraId="44000000">
            <w:pPr>
              <w:pStyle w:val="Style_4"/>
              <w:numPr>
                <w:ilvl w:val="0"/>
                <w:numId w:val="4"/>
              </w:numPr>
              <w:tabs>
                <w:tab w:leader="none" w:pos="470" w:val="left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обучающихся от третьих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type="dxa" w:w="1757"/>
          </w:tcPr>
          <w:p w14:paraId="45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сентябрь-октябрь 2022г.</w:t>
            </w:r>
          </w:p>
        </w:tc>
        <w:tc>
          <w:tcPr>
            <w:tcW w:type="dxa" w:w="2592"/>
          </w:tcPr>
          <w:p w14:paraId="46000000">
            <w:pPr>
              <w:pStyle w:val="Style_4"/>
              <w:ind w:firstLine="0" w:left="112" w:right="1016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  <w:p w14:paraId="47000000">
            <w:pPr>
              <w:pStyle w:val="Style_4"/>
              <w:ind w:firstLine="0" w:left="112" w:right="101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14:paraId="48000000">
      <w:pPr>
        <w:sectPr>
          <w:pgSz w:h="11910" w:w="16840"/>
          <w:pgMar w:bottom="280" w:footer="720" w:gutter="0" w:header="720" w:left="600" w:right="740" w:top="1100"/>
        </w:sectPr>
      </w:pPr>
    </w:p>
    <w:p w14:paraId="49000000">
      <w:pPr>
        <w:pStyle w:val="Style_1"/>
        <w:spacing w:after="1" w:before="1"/>
        <w:ind/>
        <w:rPr>
          <w:b w:val="1"/>
          <w:sz w:val="27"/>
        </w:rPr>
      </w:pPr>
    </w:p>
    <w:tbl>
      <w:tblPr>
        <w:tblStyle w:val="Style_3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1655"/>
        </w:trPr>
        <w:tc>
          <w:tcPr>
            <w:tcW w:type="dxa" w:w="446"/>
            <w:vMerge w:val="restart"/>
          </w:tcPr>
          <w:p w14:paraId="4A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vMerge w:val="restart"/>
          </w:tcPr>
          <w:p w14:paraId="4B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275"/>
          </w:tcPr>
          <w:p w14:paraId="4C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5731"/>
          </w:tcPr>
          <w:p w14:paraId="4D000000">
            <w:pPr>
              <w:pStyle w:val="Style_4"/>
              <w:ind w:firstLine="0"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руководитель, психолог, соцработник, родители.</w:t>
            </w:r>
          </w:p>
          <w:p w14:paraId="4E000000">
            <w:pPr>
              <w:pStyle w:val="Style_4"/>
              <w:numPr>
                <w:ilvl w:val="0"/>
                <w:numId w:val="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педагогов из личных дел, анализа методической работы, рекомендаций аттестаций, анализа анкет профстандарта.</w:t>
            </w:r>
          </w:p>
          <w:p w14:paraId="4F000000">
            <w:pPr>
              <w:pStyle w:val="Style_4"/>
              <w:numPr>
                <w:ilvl w:val="0"/>
                <w:numId w:val="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type="dxa" w:w="1906"/>
          </w:tcPr>
          <w:p w14:paraId="50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443"/>
          </w:tcPr>
          <w:p w14:paraId="51000000">
            <w:pPr>
              <w:pStyle w:val="Style_4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248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</w:tcPr>
          <w:p w14:paraId="52000000">
            <w:pPr>
              <w:pStyle w:val="Style_4"/>
              <w:spacing w:line="26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53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базы наставляемых</w:t>
            </w:r>
          </w:p>
        </w:tc>
        <w:tc>
          <w:tcPr>
            <w:tcW w:type="dxa" w:w="5731"/>
          </w:tcPr>
          <w:p w14:paraId="54000000">
            <w:pPr>
              <w:pStyle w:val="Style_4"/>
              <w:numPr>
                <w:ilvl w:val="0"/>
                <w:numId w:val="5"/>
              </w:numPr>
              <w:tabs>
                <w:tab w:leader="none" w:pos="470" w:val="left"/>
              </w:tabs>
              <w:ind w:right="565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55000000">
            <w:pPr>
              <w:pStyle w:val="Style_4"/>
              <w:numPr>
                <w:ilvl w:val="0"/>
                <w:numId w:val="5"/>
              </w:numPr>
              <w:tabs>
                <w:tab w:leader="none" w:pos="470" w:val="left"/>
              </w:tabs>
              <w:ind w:right="563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type="dxa" w:w="1906"/>
          </w:tcPr>
          <w:p w14:paraId="56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апрель 2022г.</w:t>
            </w:r>
          </w:p>
        </w:tc>
        <w:tc>
          <w:tcPr>
            <w:tcW w:type="dxa" w:w="2443"/>
          </w:tcPr>
          <w:p w14:paraId="57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1379"/>
        </w:trPr>
        <w:tc>
          <w:tcPr>
            <w:tcW w:type="dxa" w:w="446"/>
            <w:vMerge w:val="restart"/>
          </w:tcPr>
          <w:p w14:paraId="58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2011"/>
            <w:vMerge w:val="restart"/>
          </w:tcPr>
          <w:p w14:paraId="59000000">
            <w:pPr>
              <w:pStyle w:val="Style_4"/>
              <w:ind w:firstLine="0"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type="dxa" w:w="2275"/>
            <w:vMerge w:val="restart"/>
          </w:tcPr>
          <w:p w14:paraId="5A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Сбор данных о наставниках</w:t>
            </w:r>
          </w:p>
        </w:tc>
        <w:tc>
          <w:tcPr>
            <w:tcW w:type="dxa" w:w="5731"/>
          </w:tcPr>
          <w:p w14:paraId="5B000000">
            <w:pPr>
              <w:pStyle w:val="Style_4"/>
              <w:numPr>
                <w:ilvl w:val="0"/>
                <w:numId w:val="6"/>
              </w:numPr>
              <w:tabs>
                <w:tab w:leader="none" w:pos="470" w:val="left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наставников, желающих принять участие в 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5C000000">
            <w:pPr>
              <w:pStyle w:val="Style_4"/>
              <w:numPr>
                <w:ilvl w:val="0"/>
                <w:numId w:val="6"/>
              </w:numPr>
              <w:tabs>
                <w:tab w:leader="none" w:pos="470" w:val="left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Сбор согласий на сбор и обработку персональных данных.</w:t>
            </w:r>
          </w:p>
        </w:tc>
        <w:tc>
          <w:tcPr>
            <w:tcW w:type="dxa" w:w="1906"/>
          </w:tcPr>
          <w:p w14:paraId="5D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  <w:p w14:paraId="5E000000">
            <w:pPr>
              <w:pStyle w:val="Style_4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type="dxa" w:w="2443"/>
          </w:tcPr>
          <w:p w14:paraId="5F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828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60000000">
            <w:pPr>
              <w:pStyle w:val="Style_4"/>
              <w:ind w:hanging="360" w:left="469"/>
              <w:rPr>
                <w:sz w:val="24"/>
              </w:rPr>
            </w:pPr>
            <w:r>
              <w:rPr>
                <w:sz w:val="24"/>
              </w:rPr>
              <w:t>3. Проведение мероприятия (круглый стол) для информирования и вовлечения потенциальных</w:t>
            </w:r>
          </w:p>
          <w:p w14:paraId="61000000">
            <w:pPr>
              <w:pStyle w:val="Style_4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наставников.</w:t>
            </w:r>
          </w:p>
        </w:tc>
        <w:tc>
          <w:tcPr>
            <w:tcW w:type="dxa" w:w="1906"/>
          </w:tcPr>
          <w:p w14:paraId="62000000">
            <w:pPr>
              <w:pStyle w:val="Style_4"/>
              <w:spacing w:line="267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Октябрь 2022г.</w:t>
            </w:r>
          </w:p>
        </w:tc>
        <w:tc>
          <w:tcPr>
            <w:tcW w:type="dxa" w:w="2443"/>
          </w:tcPr>
          <w:p w14:paraId="63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 xml:space="preserve">Салчак А.Б., </w:t>
            </w:r>
          </w:p>
          <w:p w14:paraId="64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>Суге-Маадыр Д.А.</w:t>
            </w:r>
          </w:p>
        </w:tc>
      </w:tr>
      <w:tr>
        <w:trPr>
          <w:trHeight w:hRule="atLeast" w:val="1379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</w:tcPr>
          <w:p w14:paraId="65000000">
            <w:pPr>
              <w:pStyle w:val="Style_4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66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базы наставников</w:t>
            </w:r>
          </w:p>
        </w:tc>
        <w:tc>
          <w:tcPr>
            <w:tcW w:type="dxa" w:w="5731"/>
          </w:tcPr>
          <w:p w14:paraId="67000000">
            <w:pPr>
              <w:pStyle w:val="Style_4"/>
              <w:numPr>
                <w:ilvl w:val="0"/>
                <w:numId w:val="7"/>
              </w:numPr>
              <w:tabs>
                <w:tab w:leader="none" w:pos="470" w:val="left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68000000">
            <w:pPr>
              <w:pStyle w:val="Style_4"/>
              <w:numPr>
                <w:ilvl w:val="0"/>
                <w:numId w:val="7"/>
              </w:numPr>
              <w:tabs>
                <w:tab w:leader="none" w:pos="470" w:val="left"/>
              </w:tabs>
              <w:spacing w:line="240" w:lineRule="auto"/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type="dxa" w:w="1906"/>
          </w:tcPr>
          <w:p w14:paraId="69000000">
            <w:pPr>
              <w:pStyle w:val="Style_4"/>
              <w:ind w:firstLine="0" w:left="110" w:right="65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6A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 xml:space="preserve">Салчак А.Б., </w:t>
            </w:r>
          </w:p>
          <w:p w14:paraId="6B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Суге-Маадыр Д.А.</w:t>
            </w:r>
          </w:p>
        </w:tc>
      </w:tr>
      <w:tr>
        <w:trPr>
          <w:trHeight w:hRule="atLeast" w:val="1382"/>
        </w:trPr>
        <w:tc>
          <w:tcPr>
            <w:tcW w:type="dxa" w:w="446"/>
            <w:vMerge w:val="restart"/>
          </w:tcPr>
          <w:p w14:paraId="6C000000">
            <w:pPr>
              <w:pStyle w:val="Style_4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2011"/>
            <w:vMerge w:val="restart"/>
          </w:tcPr>
          <w:p w14:paraId="6D000000">
            <w:pPr>
              <w:pStyle w:val="Style_4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type="dxa" w:w="2275"/>
          </w:tcPr>
          <w:p w14:paraId="6E000000">
            <w:pPr>
              <w:pStyle w:val="Style_4"/>
              <w:tabs>
                <w:tab w:leader="none" w:pos="1373" w:val="left"/>
                <w:tab w:leader="none" w:pos="1716" w:val="left"/>
              </w:tabs>
              <w:ind w:firstLine="0" w:left="108" w:right="95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базу </w:t>
            </w:r>
            <w:r>
              <w:rPr>
                <w:sz w:val="24"/>
              </w:rPr>
              <w:t>потенциальных</w:t>
            </w:r>
          </w:p>
          <w:p w14:paraId="6F000000">
            <w:pPr>
              <w:pStyle w:val="Style_4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type="dxa" w:w="5731"/>
          </w:tcPr>
          <w:p w14:paraId="70000000">
            <w:pPr>
              <w:pStyle w:val="Style_4"/>
              <w:ind w:hanging="360" w:left="469"/>
              <w:rPr>
                <w:sz w:val="24"/>
              </w:rPr>
            </w:pPr>
            <w:r>
              <w:rPr>
                <w:sz w:val="24"/>
              </w:rPr>
              <w:t xml:space="preserve">1. Провести анализ базы наставников и выбрать подходящих для конкретной формы. </w:t>
            </w:r>
          </w:p>
        </w:tc>
        <w:tc>
          <w:tcPr>
            <w:tcW w:type="dxa" w:w="1906"/>
          </w:tcPr>
          <w:p w14:paraId="71000000">
            <w:pPr>
              <w:pStyle w:val="Style_4"/>
              <w:ind w:firstLine="0" w:left="110" w:right="57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72000000">
            <w:pPr>
              <w:pStyle w:val="Style_4"/>
              <w:ind w:firstLine="0" w:left="112" w:right="1016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551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vMerge w:val="restart"/>
          </w:tcPr>
          <w:p w14:paraId="73000000">
            <w:pPr>
              <w:pStyle w:val="Style_4"/>
              <w:tabs>
                <w:tab w:leader="none" w:pos="1808" w:val="left"/>
                <w:tab w:leader="none" w:pos="2060" w:val="left"/>
              </w:tabs>
              <w:ind w:firstLine="0" w:left="108" w:right="95"/>
              <w:rPr>
                <w:sz w:val="24"/>
              </w:rPr>
            </w:pPr>
            <w:r>
              <w:rPr>
                <w:sz w:val="24"/>
              </w:rPr>
              <w:t>Обучение 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с</w:t>
            </w:r>
          </w:p>
          <w:p w14:paraId="74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наставляемыми</w:t>
            </w:r>
          </w:p>
        </w:tc>
        <w:tc>
          <w:tcPr>
            <w:tcW w:type="dxa" w:w="5731"/>
          </w:tcPr>
          <w:p w14:paraId="75000000">
            <w:pPr>
              <w:pStyle w:val="Style_4"/>
              <w:tabs>
                <w:tab w:leader="none" w:pos="2107" w:val="left"/>
                <w:tab w:leader="none" w:pos="3842" w:val="left"/>
                <w:tab w:leader="none" w:pos="5269" w:val="left"/>
              </w:tabs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 обучения наставников и их сопровождения.</w:t>
            </w:r>
          </w:p>
        </w:tc>
        <w:tc>
          <w:tcPr>
            <w:tcW w:type="dxa" w:w="1906"/>
          </w:tcPr>
          <w:p w14:paraId="76000000">
            <w:pPr>
              <w:pStyle w:val="Style_4"/>
              <w:spacing w:line="264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77000000">
            <w:pPr>
              <w:pStyle w:val="Style_4"/>
              <w:spacing w:line="264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827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78000000">
            <w:pPr>
              <w:pStyle w:val="Style_4"/>
              <w:tabs>
                <w:tab w:leader="none" w:pos="2449" w:val="left"/>
                <w:tab w:leader="none" w:pos="3073" w:val="left"/>
                <w:tab w:leader="none" w:pos="4747" w:val="left"/>
              </w:tabs>
              <w:spacing w:line="268" w:lineRule="exact"/>
              <w:ind w:hanging="360" w:left="46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Издать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«Школы</w:t>
            </w:r>
          </w:p>
          <w:p w14:paraId="79000000">
            <w:pPr>
              <w:pStyle w:val="Style_4"/>
              <w:tabs>
                <w:tab w:leader="none" w:pos="2373" w:val="left"/>
                <w:tab w:leader="none" w:pos="4095" w:val="left"/>
                <w:tab w:leader="none" w:pos="5493" w:val="left"/>
              </w:tabs>
              <w:spacing w:line="270" w:lineRule="atLeast"/>
              <w:ind w:firstLine="0" w:left="469" w:right="96"/>
              <w:rPr>
                <w:sz w:val="24"/>
              </w:rPr>
            </w:pPr>
            <w:r>
              <w:rPr>
                <w:sz w:val="24"/>
              </w:rPr>
              <w:t xml:space="preserve">наставников»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утверждением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графиков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type="dxa" w:w="1906"/>
          </w:tcPr>
          <w:p w14:paraId="7A000000">
            <w:pPr>
              <w:pStyle w:val="Style_4"/>
              <w:ind w:firstLine="0" w:left="110" w:right="576"/>
              <w:rPr>
                <w:sz w:val="24"/>
              </w:rPr>
            </w:pPr>
          </w:p>
        </w:tc>
        <w:tc>
          <w:tcPr>
            <w:tcW w:type="dxa" w:w="2443"/>
          </w:tcPr>
          <w:p w14:paraId="7B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>Кочаа С.С., Салчак А.Б.</w:t>
            </w:r>
          </w:p>
        </w:tc>
      </w:tr>
      <w:tr>
        <w:trPr>
          <w:trHeight w:hRule="atLeast" w:val="275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7C000000">
            <w:pPr>
              <w:pStyle w:val="Style_4"/>
              <w:spacing w:line="256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3. Организовать «Школу наставников» и провести</w:t>
            </w:r>
          </w:p>
        </w:tc>
        <w:tc>
          <w:tcPr>
            <w:tcW w:type="dxa" w:w="1906"/>
          </w:tcPr>
          <w:p w14:paraId="7D000000">
            <w:pPr>
              <w:pStyle w:val="Style_4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7E000000">
            <w:pPr>
              <w:pStyle w:val="Style_4"/>
              <w:spacing w:line="256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</w:tbl>
    <w:p w14:paraId="7F000000">
      <w:pPr>
        <w:sectPr>
          <w:pgSz w:h="11910" w:w="16840"/>
          <w:pgMar w:bottom="280" w:footer="720" w:gutter="0" w:header="720" w:left="600" w:right="740" w:top="1100"/>
        </w:sectPr>
      </w:pPr>
    </w:p>
    <w:p w14:paraId="80000000">
      <w:pPr>
        <w:pStyle w:val="Style_1"/>
        <w:spacing w:after="1" w:before="1"/>
        <w:ind/>
        <w:rPr>
          <w:b w:val="1"/>
          <w:sz w:val="27"/>
        </w:rPr>
      </w:pPr>
    </w:p>
    <w:tbl>
      <w:tblPr>
        <w:tblStyle w:val="Style_3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254"/>
        </w:trPr>
        <w:tc>
          <w:tcPr>
            <w:tcW w:type="dxa" w:w="446"/>
          </w:tcPr>
          <w:p w14:paraId="81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011"/>
          </w:tcPr>
          <w:p w14:paraId="82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275"/>
          </w:tcPr>
          <w:p w14:paraId="83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5731"/>
          </w:tcPr>
          <w:p w14:paraId="84000000">
            <w:pPr>
              <w:pStyle w:val="Style_4"/>
              <w:spacing w:line="268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type="dxa" w:w="1906"/>
          </w:tcPr>
          <w:p w14:paraId="85000000">
            <w:pPr>
              <w:pStyle w:val="Style_4"/>
              <w:ind w:firstLine="0" w:left="0" w:right="778"/>
              <w:rPr>
                <w:sz w:val="24"/>
              </w:rPr>
            </w:pPr>
          </w:p>
        </w:tc>
        <w:tc>
          <w:tcPr>
            <w:tcW w:type="dxa" w:w="2443"/>
          </w:tcPr>
          <w:p w14:paraId="86000000">
            <w:pPr>
              <w:pStyle w:val="Style_4"/>
              <w:spacing w:line="264" w:lineRule="exact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760"/>
        </w:trPr>
        <w:tc>
          <w:tcPr>
            <w:tcW w:type="dxa" w:w="446"/>
            <w:vMerge w:val="restart"/>
          </w:tcPr>
          <w:p w14:paraId="87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2011"/>
            <w:vMerge w:val="restart"/>
          </w:tcPr>
          <w:p w14:paraId="88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 наставнических пар / групп</w:t>
            </w:r>
          </w:p>
        </w:tc>
        <w:tc>
          <w:tcPr>
            <w:tcW w:type="dxa" w:w="2275"/>
          </w:tcPr>
          <w:p w14:paraId="89000000">
            <w:pPr>
              <w:pStyle w:val="Style_4"/>
              <w:ind w:firstLine="0" w:left="108" w:right="86"/>
              <w:rPr>
                <w:sz w:val="24"/>
              </w:rPr>
            </w:pPr>
            <w:r>
              <w:rPr>
                <w:sz w:val="24"/>
              </w:rPr>
              <w:t>Отбор наставников и наставляемых</w:t>
            </w:r>
          </w:p>
        </w:tc>
        <w:tc>
          <w:tcPr>
            <w:tcW w:type="dxa" w:w="5731"/>
          </w:tcPr>
          <w:p w14:paraId="8A000000">
            <w:pPr>
              <w:pStyle w:val="Style_4"/>
              <w:numPr>
                <w:ilvl w:val="0"/>
                <w:numId w:val="8"/>
              </w:numPr>
              <w:tabs>
                <w:tab w:leader="none" w:pos="470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14:paraId="8B000000">
            <w:pPr>
              <w:pStyle w:val="Style_4"/>
              <w:numPr>
                <w:ilvl w:val="0"/>
                <w:numId w:val="8"/>
              </w:numPr>
              <w:tabs>
                <w:tab w:leader="none" w:pos="470" w:val="left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групповой встречи наставников и наставляемых.</w:t>
            </w:r>
          </w:p>
          <w:p w14:paraId="8C000000">
            <w:pPr>
              <w:pStyle w:val="Style_4"/>
              <w:numPr>
                <w:ilvl w:val="0"/>
                <w:numId w:val="8"/>
              </w:numPr>
              <w:tabs>
                <w:tab w:leader="none" w:pos="470" w:val="left"/>
                <w:tab w:leader="none" w:pos="2916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наставника/наставляемого </w:t>
            </w:r>
            <w:r>
              <w:rPr>
                <w:sz w:val="24"/>
              </w:rPr>
              <w:t>после завершения 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14:paraId="8D000000">
            <w:pPr>
              <w:pStyle w:val="Style_4"/>
              <w:numPr>
                <w:ilvl w:val="0"/>
                <w:numId w:val="8"/>
              </w:numPr>
              <w:tabs>
                <w:tab w:leader="none" w:pos="470" w:val="left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анкет групповой встречи и соединение наставников и наставляемых в пары/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type="dxa" w:w="1906"/>
          </w:tcPr>
          <w:p w14:paraId="8E000000">
            <w:pPr>
              <w:pStyle w:val="Style_4"/>
              <w:ind w:firstLine="0" w:left="110" w:right="77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8F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551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vMerge w:val="restart"/>
          </w:tcPr>
          <w:p w14:paraId="90000000">
            <w:pPr>
              <w:pStyle w:val="Style_4"/>
              <w:ind w:firstLine="0" w:left="108" w:right="336"/>
              <w:rPr>
                <w:sz w:val="24"/>
              </w:rPr>
            </w:pPr>
            <w:r>
              <w:rPr>
                <w:sz w:val="24"/>
              </w:rPr>
              <w:t>Закрепление наставнических пар /</w:t>
            </w:r>
          </w:p>
          <w:p w14:paraId="91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type="dxa" w:w="5731"/>
          </w:tcPr>
          <w:p w14:paraId="92000000">
            <w:pPr>
              <w:pStyle w:val="Style_4"/>
              <w:tabs>
                <w:tab w:leader="none" w:pos="1675" w:val="left"/>
                <w:tab w:leader="none" w:pos="3171" w:val="left"/>
                <w:tab w:leader="none" w:pos="4280" w:val="left"/>
              </w:tabs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приказа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«Об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утверждении</w:t>
            </w:r>
          </w:p>
          <w:p w14:paraId="93000000">
            <w:pPr>
              <w:pStyle w:val="Style_4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наставнических пар/групп».</w:t>
            </w:r>
          </w:p>
        </w:tc>
        <w:tc>
          <w:tcPr>
            <w:tcW w:type="dxa" w:w="1906"/>
          </w:tcPr>
          <w:p w14:paraId="94000000">
            <w:pPr>
              <w:pStyle w:val="Style_4"/>
              <w:spacing w:line="264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95000000">
            <w:pPr>
              <w:pStyle w:val="Style_4"/>
              <w:spacing w:line="264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Кочаа С.С.</w:t>
            </w:r>
          </w:p>
        </w:tc>
      </w:tr>
      <w:tr>
        <w:trPr>
          <w:trHeight w:hRule="atLeast" w:val="827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96000000">
            <w:pPr>
              <w:pStyle w:val="Style_4"/>
              <w:spacing w:line="268" w:lineRule="exact"/>
              <w:ind w:hanging="360" w:left="469"/>
              <w:rPr>
                <w:sz w:val="24"/>
              </w:rPr>
            </w:pPr>
            <w:r>
              <w:rPr>
                <w:sz w:val="24"/>
              </w:rPr>
              <w:t>2. Составление планов индивидуального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97000000">
            <w:pPr>
              <w:pStyle w:val="Style_4"/>
              <w:tabs>
                <w:tab w:leader="none" w:pos="2352" w:val="left"/>
                <w:tab w:leader="none" w:pos="4463" w:val="left"/>
              </w:tabs>
              <w:spacing w:line="270" w:lineRule="atLeast"/>
              <w:ind w:firstLine="0" w:left="469" w:right="96"/>
              <w:rPr>
                <w:sz w:val="24"/>
              </w:rPr>
            </w:pPr>
            <w:r>
              <w:rPr>
                <w:sz w:val="24"/>
              </w:rPr>
              <w:t>наставляемых,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траектории </w:t>
            </w:r>
            <w:r>
              <w:rPr>
                <w:sz w:val="24"/>
              </w:rPr>
              <w:t>обучения.</w:t>
            </w:r>
          </w:p>
        </w:tc>
        <w:tc>
          <w:tcPr>
            <w:tcW w:type="dxa" w:w="1906"/>
          </w:tcPr>
          <w:p w14:paraId="98000000">
            <w:pPr>
              <w:pStyle w:val="Style_4"/>
              <w:tabs>
                <w:tab w:leader="none" w:pos="1323" w:val="left"/>
              </w:tabs>
              <w:ind w:firstLine="0" w:left="110" w:right="9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99000000">
            <w:pPr>
              <w:pStyle w:val="Style_4"/>
              <w:spacing w:line="268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1106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9A000000">
            <w:pPr>
              <w:pStyle w:val="Style_4"/>
              <w:ind w:hanging="360" w:left="469" w:right="95"/>
              <w:jc w:val="both"/>
              <w:rPr>
                <w:sz w:val="24"/>
              </w:rPr>
            </w:pPr>
            <w:r>
              <w:rPr>
                <w:sz w:val="24"/>
              </w:rPr>
              <w:t>3. Организация психологического сопровождения наставляемым, не сформировавшим пару или группу (при необходимости), продолжить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14:paraId="9B000000">
            <w:pPr>
              <w:pStyle w:val="Style_4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наставника.</w:t>
            </w:r>
          </w:p>
        </w:tc>
        <w:tc>
          <w:tcPr>
            <w:tcW w:type="dxa" w:w="1906"/>
          </w:tcPr>
          <w:p w14:paraId="9C000000">
            <w:pPr>
              <w:pStyle w:val="Style_4"/>
              <w:tabs>
                <w:tab w:leader="none" w:pos="1323" w:val="left"/>
              </w:tabs>
              <w:ind w:firstLine="0" w:left="110" w:right="9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43"/>
          </w:tcPr>
          <w:p w14:paraId="9D000000">
            <w:pPr>
              <w:pStyle w:val="Style_4"/>
              <w:spacing w:line="270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 xml:space="preserve">Салчак А.Б., </w:t>
            </w:r>
          </w:p>
          <w:p w14:paraId="9E000000">
            <w:pPr>
              <w:pStyle w:val="Style_4"/>
              <w:spacing w:line="270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Монгуш М.М.</w:t>
            </w:r>
          </w:p>
        </w:tc>
      </w:tr>
      <w:tr>
        <w:trPr>
          <w:trHeight w:hRule="atLeast" w:val="2760"/>
        </w:trPr>
        <w:tc>
          <w:tcPr>
            <w:tcW w:type="dxa" w:w="446"/>
            <w:vMerge w:val="restart"/>
          </w:tcPr>
          <w:p w14:paraId="9F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2011"/>
            <w:vMerge w:val="restart"/>
          </w:tcPr>
          <w:p w14:paraId="A0000000">
            <w:pPr>
              <w:pStyle w:val="Style_4"/>
              <w:ind w:firstLine="0" w:left="108" w:right="251"/>
              <w:rPr>
                <w:sz w:val="24"/>
              </w:rPr>
            </w:pPr>
            <w:r>
              <w:rPr>
                <w:sz w:val="24"/>
              </w:rPr>
              <w:t>Организация и осуществление работы наставнических пар /</w:t>
            </w:r>
          </w:p>
          <w:p w14:paraId="A1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type="dxa" w:w="2275"/>
          </w:tcPr>
          <w:p w14:paraId="A2000000">
            <w:pPr>
              <w:pStyle w:val="Style_4"/>
              <w:ind w:firstLine="0" w:left="108" w:right="813"/>
              <w:rPr>
                <w:sz w:val="24"/>
              </w:rPr>
            </w:pPr>
            <w:r>
              <w:rPr>
                <w:sz w:val="24"/>
              </w:rPr>
              <w:t>Организация комплекса</w:t>
            </w:r>
          </w:p>
          <w:p w14:paraId="A3000000">
            <w:pPr>
              <w:pStyle w:val="Style_4"/>
              <w:ind w:firstLine="0" w:left="108" w:right="243"/>
              <w:rPr>
                <w:sz w:val="24"/>
              </w:rPr>
            </w:pPr>
            <w:r>
              <w:rPr>
                <w:sz w:val="24"/>
              </w:rPr>
              <w:t>последовательных встреч наставников и наставляемых</w:t>
            </w:r>
          </w:p>
        </w:tc>
        <w:tc>
          <w:tcPr>
            <w:tcW w:type="dxa" w:w="5731"/>
          </w:tcPr>
          <w:p w14:paraId="A4000000">
            <w:pPr>
              <w:pStyle w:val="Style_4"/>
              <w:numPr>
                <w:ilvl w:val="0"/>
                <w:numId w:val="9"/>
              </w:numPr>
              <w:tabs>
                <w:tab w:leader="none" w:pos="470" w:val="left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Проведение первой, организационной,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14:paraId="A5000000">
            <w:pPr>
              <w:pStyle w:val="Style_4"/>
              <w:numPr>
                <w:ilvl w:val="0"/>
                <w:numId w:val="9"/>
              </w:numPr>
              <w:tabs>
                <w:tab w:leader="none" w:pos="470" w:val="left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Проведение второй, пробной рабочей, 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14:paraId="A6000000">
            <w:pPr>
              <w:pStyle w:val="Style_4"/>
              <w:numPr>
                <w:ilvl w:val="0"/>
                <w:numId w:val="9"/>
              </w:numPr>
              <w:tabs>
                <w:tab w:leader="none" w:pos="470" w:val="left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Проведение встречи-планирования рабочего процесса в рамках программы 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наставником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наставляемым.</w:t>
            </w:r>
          </w:p>
          <w:p w14:paraId="A7000000">
            <w:pPr>
              <w:pStyle w:val="Style_4"/>
              <w:numPr>
                <w:ilvl w:val="0"/>
                <w:numId w:val="9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Регулярные встречи наставника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14:paraId="A8000000">
            <w:pPr>
              <w:pStyle w:val="Style_4"/>
              <w:numPr>
                <w:ilvl w:val="0"/>
                <w:numId w:val="9"/>
              </w:numPr>
              <w:tabs>
                <w:tab w:leader="none" w:pos="470" w:val="left"/>
              </w:tabs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Проведение заключительной встречи наставника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</w:tc>
        <w:tc>
          <w:tcPr>
            <w:tcW w:type="dxa" w:w="1906"/>
          </w:tcPr>
          <w:p w14:paraId="A9000000">
            <w:pPr>
              <w:pStyle w:val="Style_4"/>
              <w:ind w:firstLine="0"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443"/>
          </w:tcPr>
          <w:p w14:paraId="AA000000">
            <w:pPr>
              <w:pStyle w:val="Style_4"/>
              <w:spacing w:line="268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275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</w:tcPr>
          <w:p w14:paraId="AB000000">
            <w:pPr>
              <w:pStyle w:val="Style_4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type="dxa" w:w="5731"/>
          </w:tcPr>
          <w:p w14:paraId="AC000000">
            <w:pPr>
              <w:pStyle w:val="Style_4"/>
              <w:spacing w:line="256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Анкетирование. Форматы анкет обратной связи для</w:t>
            </w:r>
          </w:p>
        </w:tc>
        <w:tc>
          <w:tcPr>
            <w:tcW w:type="dxa" w:w="1906"/>
          </w:tcPr>
          <w:p w14:paraId="AD000000">
            <w:pPr>
              <w:pStyle w:val="Style_4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443"/>
          </w:tcPr>
          <w:p w14:paraId="AE000000">
            <w:pPr>
              <w:pStyle w:val="Style_4"/>
              <w:spacing w:line="256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</w:tbl>
    <w:p w14:paraId="AF000000">
      <w:pPr>
        <w:sectPr>
          <w:pgSz w:h="11910" w:w="16840"/>
          <w:pgMar w:bottom="280" w:footer="720" w:gutter="0" w:header="720" w:left="600" w:right="740" w:top="1100"/>
        </w:sectPr>
      </w:pPr>
    </w:p>
    <w:p w14:paraId="B0000000">
      <w:pPr>
        <w:pStyle w:val="Style_1"/>
        <w:spacing w:after="1" w:before="1"/>
        <w:ind/>
        <w:rPr>
          <w:b w:val="1"/>
          <w:sz w:val="27"/>
        </w:rPr>
      </w:pPr>
    </w:p>
    <w:tbl>
      <w:tblPr>
        <w:tblStyle w:val="Style_3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1379"/>
        </w:trPr>
        <w:tc>
          <w:tcPr>
            <w:tcW w:type="dxa" w:w="446"/>
          </w:tcPr>
          <w:p w14:paraId="B1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011"/>
          </w:tcPr>
          <w:p w14:paraId="B2000000">
            <w:pPr>
              <w:pStyle w:val="Style_4"/>
              <w:ind w:firstLine="0" w:left="0"/>
              <w:rPr>
                <w:sz w:val="24"/>
              </w:rPr>
            </w:pPr>
          </w:p>
        </w:tc>
        <w:tc>
          <w:tcPr>
            <w:tcW w:type="dxa" w:w="2275"/>
          </w:tcPr>
          <w:p w14:paraId="B3000000">
            <w:pPr>
              <w:pStyle w:val="Style_4"/>
              <w:ind w:firstLine="0" w:left="108" w:right="179"/>
              <w:rPr>
                <w:sz w:val="24"/>
              </w:rPr>
            </w:pPr>
            <w:r>
              <w:rPr>
                <w:sz w:val="24"/>
              </w:rPr>
              <w:t>текущего контроля достижения планируемых результатов</w:t>
            </w:r>
          </w:p>
          <w:p w14:paraId="B4000000">
            <w:pPr>
              <w:pStyle w:val="Style_4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</w:p>
        </w:tc>
        <w:tc>
          <w:tcPr>
            <w:tcW w:type="dxa" w:w="5731"/>
          </w:tcPr>
          <w:p w14:paraId="B5000000">
            <w:pPr>
              <w:pStyle w:val="Style_4"/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промежуточной оценки</w:t>
            </w:r>
          </w:p>
        </w:tc>
        <w:tc>
          <w:tcPr>
            <w:tcW w:type="dxa" w:w="1906"/>
          </w:tcPr>
          <w:p w14:paraId="B6000000">
            <w:pPr>
              <w:pStyle w:val="Style_4"/>
              <w:spacing w:line="268" w:lineRule="exact"/>
              <w:ind/>
              <w:rPr>
                <w:sz w:val="24"/>
              </w:rPr>
            </w:pPr>
          </w:p>
        </w:tc>
        <w:tc>
          <w:tcPr>
            <w:tcW w:type="dxa" w:w="2443"/>
          </w:tcPr>
          <w:p w14:paraId="B7000000">
            <w:pPr>
              <w:pStyle w:val="Style_4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1932"/>
        </w:trPr>
        <w:tc>
          <w:tcPr>
            <w:tcW w:type="dxa" w:w="446"/>
            <w:vMerge w:val="restart"/>
          </w:tcPr>
          <w:p w14:paraId="B800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2011"/>
            <w:vMerge w:val="restart"/>
          </w:tcPr>
          <w:p w14:paraId="B9000000">
            <w:pPr>
              <w:pStyle w:val="Style_4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Завершение наставничества</w:t>
            </w:r>
          </w:p>
        </w:tc>
        <w:tc>
          <w:tcPr>
            <w:tcW w:type="dxa" w:w="2275"/>
          </w:tcPr>
          <w:p w14:paraId="BA000000">
            <w:pPr>
              <w:pStyle w:val="Style_4"/>
              <w:ind w:firstLine="0" w:left="108" w:right="286"/>
              <w:rPr>
                <w:sz w:val="24"/>
              </w:rPr>
            </w:pPr>
            <w:r>
              <w:rPr>
                <w:sz w:val="24"/>
              </w:rPr>
              <w:t>Отчеты по итогам наставнической программы</w:t>
            </w:r>
          </w:p>
        </w:tc>
        <w:tc>
          <w:tcPr>
            <w:tcW w:type="dxa" w:w="5731"/>
          </w:tcPr>
          <w:p w14:paraId="BB000000">
            <w:pPr>
              <w:pStyle w:val="Style_4"/>
              <w:numPr>
                <w:ilvl w:val="0"/>
                <w:numId w:val="10"/>
              </w:numPr>
              <w:tabs>
                <w:tab w:leader="none" w:pos="470" w:val="left"/>
                <w:tab w:leader="none" w:pos="2616" w:val="left"/>
                <w:tab w:leader="none" w:pos="4878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личной </w:t>
            </w:r>
            <w:r>
              <w:rPr>
                <w:sz w:val="24"/>
              </w:rPr>
              <w:t>удовлетворенности участием в программе наставничества.</w:t>
            </w:r>
          </w:p>
          <w:p w14:paraId="BC000000">
            <w:pPr>
              <w:pStyle w:val="Style_4"/>
              <w:numPr>
                <w:ilvl w:val="0"/>
                <w:numId w:val="10"/>
              </w:numPr>
              <w:tabs>
                <w:tab w:leader="none" w:pos="470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 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BD000000">
            <w:pPr>
              <w:pStyle w:val="Style_4"/>
              <w:numPr>
                <w:ilvl w:val="0"/>
                <w:numId w:val="10"/>
              </w:numPr>
              <w:tabs>
                <w:tab w:leader="none" w:pos="470" w:val="left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Мониторинг и оценка влияния программ на всех участников.</w:t>
            </w:r>
          </w:p>
        </w:tc>
        <w:tc>
          <w:tcPr>
            <w:tcW w:type="dxa" w:w="1906"/>
          </w:tcPr>
          <w:p w14:paraId="BE000000">
            <w:pPr>
              <w:pStyle w:val="Style_4"/>
              <w:ind w:firstLine="0" w:left="110" w:right="488"/>
              <w:rPr>
                <w:sz w:val="24"/>
              </w:rPr>
            </w:pPr>
            <w:r>
              <w:rPr>
                <w:sz w:val="24"/>
              </w:rPr>
              <w:t>Апрель 2023г.</w:t>
            </w:r>
          </w:p>
        </w:tc>
        <w:tc>
          <w:tcPr>
            <w:tcW w:type="dxa" w:w="2443"/>
          </w:tcPr>
          <w:p w14:paraId="BF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  <w:tr>
        <w:trPr>
          <w:trHeight w:hRule="atLeast" w:val="1655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vMerge w:val="restart"/>
          </w:tcPr>
          <w:p w14:paraId="C0000000">
            <w:pPr>
              <w:pStyle w:val="Style_4"/>
              <w:ind w:firstLine="0" w:left="108"/>
              <w:rPr>
                <w:sz w:val="24"/>
              </w:rPr>
            </w:pPr>
            <w:r>
              <w:rPr>
                <w:sz w:val="24"/>
              </w:rPr>
              <w:t>Мотивация и поощрения наставников</w:t>
            </w:r>
          </w:p>
        </w:tc>
        <w:tc>
          <w:tcPr>
            <w:tcW w:type="dxa" w:w="5731"/>
          </w:tcPr>
          <w:p w14:paraId="C1000000">
            <w:pPr>
              <w:pStyle w:val="Style_4"/>
              <w:numPr>
                <w:ilvl w:val="0"/>
                <w:numId w:val="11"/>
              </w:numPr>
              <w:tabs>
                <w:tab w:leader="none" w:pos="470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Приказ о поощрении участников наставнической деятельности.</w:t>
            </w:r>
          </w:p>
          <w:p w14:paraId="C2000000">
            <w:pPr>
              <w:pStyle w:val="Style_4"/>
              <w:numPr>
                <w:ilvl w:val="0"/>
                <w:numId w:val="11"/>
              </w:numPr>
              <w:tabs>
                <w:tab w:leader="none" w:pos="470" w:val="left"/>
              </w:tabs>
              <w:ind w:hanging="361" w:left="0"/>
              <w:rPr>
                <w:sz w:val="24"/>
              </w:rPr>
            </w:pPr>
            <w:r>
              <w:rPr>
                <w:sz w:val="24"/>
              </w:rPr>
              <w:t>Благодарственные письма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  <w:p w14:paraId="C3000000">
            <w:pPr>
              <w:pStyle w:val="Style_4"/>
              <w:numPr>
                <w:ilvl w:val="0"/>
                <w:numId w:val="11"/>
              </w:numPr>
              <w:tabs>
                <w:tab w:leader="none" w:pos="470" w:val="left"/>
                <w:tab w:leader="none" w:pos="1572" w:val="left"/>
                <w:tab w:leader="none" w:pos="2050" w:val="left"/>
                <w:tab w:leader="none" w:pos="2412" w:val="left"/>
                <w:tab w:leader="none" w:pos="2620" w:val="left"/>
                <w:tab w:leader="none" w:pos="3154" w:val="left"/>
                <w:tab w:leader="none" w:pos="3383" w:val="left"/>
                <w:tab w:leader="none" w:pos="4601" w:val="left"/>
                <w:tab w:leader="none" w:pos="4800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приказа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итогового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целевой</w:t>
            </w:r>
          </w:p>
          <w:p w14:paraId="C4000000">
            <w:pPr>
              <w:pStyle w:val="Style_4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модели наставничества»</w:t>
            </w:r>
          </w:p>
        </w:tc>
        <w:tc>
          <w:tcPr>
            <w:tcW w:type="dxa" w:w="1906"/>
          </w:tcPr>
          <w:p w14:paraId="C5000000">
            <w:pPr>
              <w:pStyle w:val="Style_4"/>
              <w:ind w:firstLine="0" w:left="110" w:right="488"/>
              <w:rPr>
                <w:sz w:val="24"/>
              </w:rPr>
            </w:pPr>
            <w:r>
              <w:rPr>
                <w:sz w:val="24"/>
              </w:rPr>
              <w:t>Апрель 2023г.</w:t>
            </w:r>
          </w:p>
        </w:tc>
        <w:tc>
          <w:tcPr>
            <w:tcW w:type="dxa" w:w="2443"/>
          </w:tcPr>
          <w:p w14:paraId="C6000000">
            <w:pPr>
              <w:pStyle w:val="Style_4"/>
              <w:ind w:firstLine="0" w:left="112" w:right="533"/>
              <w:rPr>
                <w:sz w:val="24"/>
              </w:rPr>
            </w:pPr>
            <w:r>
              <w:rPr>
                <w:sz w:val="24"/>
              </w:rPr>
              <w:t>Кочаа С.С.</w:t>
            </w:r>
          </w:p>
        </w:tc>
      </w:tr>
      <w:tr>
        <w:trPr>
          <w:trHeight w:hRule="atLeast" w:val="1931"/>
        </w:trPr>
        <w:tc>
          <w:tcPr>
            <w:tcW w:type="dxa" w:w="446"/>
            <w:gridSpan w:val="1"/>
            <w:vMerge w:val="continue"/>
          </w:tcPr>
          <w:p/>
        </w:tc>
        <w:tc>
          <w:tcPr>
            <w:tcW w:type="dxa" w:w="2011"/>
            <w:gridSpan w:val="1"/>
            <w:vMerge w:val="continue"/>
          </w:tcPr>
          <w:p/>
        </w:tc>
        <w:tc>
          <w:tcPr>
            <w:tcW w:type="dxa" w:w="2275"/>
            <w:gridSpan w:val="1"/>
            <w:vMerge w:val="continue"/>
          </w:tcPr>
          <w:p/>
        </w:tc>
        <w:tc>
          <w:tcPr>
            <w:tcW w:type="dxa" w:w="5731"/>
          </w:tcPr>
          <w:p w14:paraId="C7000000">
            <w:pPr>
              <w:pStyle w:val="Style_4"/>
              <w:numPr>
                <w:ilvl w:val="0"/>
                <w:numId w:val="12"/>
              </w:numPr>
              <w:tabs>
                <w:tab w:leader="none" w:pos="470" w:val="left"/>
                <w:tab w:leader="none" w:pos="2484" w:val="left"/>
                <w:tab w:leader="none" w:pos="2801" w:val="left"/>
                <w:tab w:leader="none" w:pos="4290" w:val="left"/>
                <w:tab w:leader="none" w:pos="4463" w:val="left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программы наставничества,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лучших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 информации на сайтах школы и организаций- партнеров.</w:t>
            </w:r>
          </w:p>
          <w:p w14:paraId="C8000000">
            <w:pPr>
              <w:pStyle w:val="Style_4"/>
              <w:numPr>
                <w:ilvl w:val="0"/>
                <w:numId w:val="12"/>
              </w:numPr>
              <w:tabs>
                <w:tab w:leader="none" w:pos="470" w:val="left"/>
                <w:tab w:leader="none" w:pos="2626" w:val="left"/>
                <w:tab w:leader="none" w:pos="4672" w:val="left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школьного/регионального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конкурса профессионального мастерства "Наставник года", "Лучшая пара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".</w:t>
            </w:r>
          </w:p>
        </w:tc>
        <w:tc>
          <w:tcPr>
            <w:tcW w:type="dxa" w:w="1906"/>
          </w:tcPr>
          <w:p w14:paraId="C9000000">
            <w:pPr>
              <w:pStyle w:val="Style_4"/>
              <w:ind w:firstLine="0" w:left="110" w:right="488"/>
              <w:rPr>
                <w:sz w:val="24"/>
              </w:rPr>
            </w:pPr>
            <w:r>
              <w:rPr>
                <w:sz w:val="24"/>
              </w:rPr>
              <w:t>апрель-май 2023г.</w:t>
            </w:r>
          </w:p>
        </w:tc>
        <w:tc>
          <w:tcPr>
            <w:tcW w:type="dxa" w:w="2443"/>
          </w:tcPr>
          <w:p w14:paraId="CA000000">
            <w:pPr>
              <w:pStyle w:val="Style_4"/>
              <w:ind w:firstLine="0" w:left="112" w:right="609"/>
              <w:rPr>
                <w:sz w:val="24"/>
              </w:rPr>
            </w:pPr>
            <w:r>
              <w:rPr>
                <w:sz w:val="24"/>
              </w:rPr>
              <w:t>Салчак А.Б.</w:t>
            </w:r>
          </w:p>
        </w:tc>
      </w:tr>
    </w:tbl>
    <w:p w14:paraId="CB000000">
      <w:bookmarkStart w:id="1" w:name="_GoBack"/>
      <w:bookmarkEnd w:id="1"/>
    </w:p>
    <w:sectPr>
      <w:pgSz w:h="11906" w:w="16838"/>
      <w:pgMar w:bottom="850" w:footer="708" w:gutter="0" w:header="708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pPr>
        <w:ind w:hanging="360" w:left="986"/>
      </w:pPr>
    </w:lvl>
    <w:lvl w:ilvl="2">
      <w:numFmt w:val="bullet"/>
      <w:lvlText w:val="•"/>
      <w:pPr>
        <w:ind w:hanging="360" w:left="1512"/>
      </w:pPr>
    </w:lvl>
    <w:lvl w:ilvl="3">
      <w:numFmt w:val="bullet"/>
      <w:lvlText w:val="•"/>
      <w:pPr>
        <w:ind w:hanging="360" w:left="2038"/>
      </w:pPr>
    </w:lvl>
    <w:lvl w:ilvl="4">
      <w:numFmt w:val="bullet"/>
      <w:lvlText w:val="•"/>
      <w:pPr>
        <w:ind w:hanging="360" w:left="2564"/>
      </w:pPr>
    </w:lvl>
    <w:lvl w:ilvl="5">
      <w:numFmt w:val="bullet"/>
      <w:lvlText w:val="•"/>
      <w:pPr>
        <w:ind w:hanging="360" w:left="3090"/>
      </w:pPr>
    </w:lvl>
    <w:lvl w:ilvl="6">
      <w:numFmt w:val="bullet"/>
      <w:lvlText w:val="•"/>
      <w:pPr>
        <w:ind w:hanging="360" w:left="3616"/>
      </w:pPr>
    </w:lvl>
    <w:lvl w:ilvl="7">
      <w:numFmt w:val="bullet"/>
      <w:lvlText w:val="•"/>
      <w:pPr>
        <w:ind w:hanging="360" w:left="4142"/>
      </w:pPr>
    </w:lvl>
    <w:lvl w:ilvl="8">
      <w:numFmt w:val="bullet"/>
      <w:lvlText w:val="•"/>
      <w:pPr>
        <w:ind w:hanging="360" w:left="4668"/>
      </w:pPr>
    </w:lvl>
  </w:abstractNum>
  <w:abstractNum w:abstractNumId="1">
    <w:lvl w:ilvl="0">
      <w:start w:val="4"/>
      <w:numFmt w:val="decimal"/>
      <w:lvlText w:val="%1.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pPr>
        <w:ind w:hanging="360" w:left="986"/>
      </w:pPr>
    </w:lvl>
    <w:lvl w:ilvl="2">
      <w:numFmt w:val="bullet"/>
      <w:lvlText w:val="•"/>
      <w:pPr>
        <w:ind w:hanging="360" w:left="1512"/>
      </w:pPr>
    </w:lvl>
    <w:lvl w:ilvl="3">
      <w:numFmt w:val="bullet"/>
      <w:lvlText w:val="•"/>
      <w:pPr>
        <w:ind w:hanging="360" w:left="2038"/>
      </w:pPr>
    </w:lvl>
    <w:lvl w:ilvl="4">
      <w:numFmt w:val="bullet"/>
      <w:lvlText w:val="•"/>
      <w:pPr>
        <w:ind w:hanging="360" w:left="2564"/>
      </w:pPr>
    </w:lvl>
    <w:lvl w:ilvl="5">
      <w:numFmt w:val="bullet"/>
      <w:lvlText w:val="•"/>
      <w:pPr>
        <w:ind w:hanging="360" w:left="3090"/>
      </w:pPr>
    </w:lvl>
    <w:lvl w:ilvl="6">
      <w:numFmt w:val="bullet"/>
      <w:lvlText w:val="•"/>
      <w:pPr>
        <w:ind w:hanging="360" w:left="3616"/>
      </w:pPr>
    </w:lvl>
    <w:lvl w:ilvl="7">
      <w:numFmt w:val="bullet"/>
      <w:lvlText w:val="•"/>
      <w:pPr>
        <w:ind w:hanging="360" w:left="4142"/>
      </w:pPr>
    </w:lvl>
    <w:lvl w:ilvl="8">
      <w:numFmt w:val="bullet"/>
      <w:lvlText w:val="•"/>
      <w:pPr>
        <w:ind w:hanging="360" w:left="4668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5_ch" w:type="character">
    <w:name w:val="Normal"/>
    <w:link w:val="Style_5"/>
    <w:rPr>
      <w:rFonts w:ascii="Times New Roman" w:hAnsi="Times New Roman"/>
    </w:rPr>
  </w:style>
  <w:style w:styleId="Style_6" w:type="paragraph">
    <w:name w:val="toc 2"/>
    <w:link w:val="Style_6_ch"/>
    <w:uiPriority w:val="39"/>
    <w:pPr>
      <w:ind w:firstLine="0" w:left="200"/>
    </w:pPr>
  </w:style>
  <w:style w:styleId="Style_6_ch" w:type="character">
    <w:name w:val="toc 2"/>
    <w:link w:val="Style_6"/>
  </w:style>
  <w:style w:styleId="Style_7" w:type="paragraph">
    <w:name w:val="toc 4"/>
    <w:link w:val="Style_7_ch"/>
    <w:uiPriority w:val="39"/>
    <w:pPr>
      <w:ind w:firstLine="0" w:left="600"/>
    </w:pPr>
  </w:style>
  <w:style w:styleId="Style_7_ch" w:type="character">
    <w:name w:val="toc 4"/>
    <w:link w:val="Style_7"/>
  </w:style>
  <w:style w:styleId="Style_8" w:type="paragraph">
    <w:name w:val="toc 6"/>
    <w:link w:val="Style_8_ch"/>
    <w:uiPriority w:val="39"/>
    <w:pPr>
      <w:ind w:firstLine="0" w:left="1000"/>
    </w:pPr>
  </w:style>
  <w:style w:styleId="Style_8_ch" w:type="character">
    <w:name w:val="toc 6"/>
    <w:link w:val="Style_8"/>
  </w:style>
  <w:style w:styleId="Style_9" w:type="paragraph">
    <w:name w:val="toc 7"/>
    <w:link w:val="Style_9_ch"/>
    <w:uiPriority w:val="39"/>
    <w:pPr>
      <w:ind w:firstLine="0" w:left="1200"/>
    </w:pPr>
  </w:style>
  <w:style w:styleId="Style_9_ch" w:type="character">
    <w:name w:val="toc 7"/>
    <w:link w:val="Style_9"/>
  </w:style>
  <w:style w:styleId="Style_10" w:type="paragraph">
    <w:name w:val="heading 3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1" w:type="paragraph">
    <w:name w:val="Body Text"/>
    <w:basedOn w:val="Style_5"/>
    <w:link w:val="Style_1_ch"/>
    <w:rPr>
      <w:sz w:val="24"/>
    </w:rPr>
  </w:style>
  <w:style w:styleId="Style_1_ch" w:type="character">
    <w:name w:val="Body Text"/>
    <w:basedOn w:val="Style_5_ch"/>
    <w:link w:val="Style_1"/>
    <w:rPr>
      <w:sz w:val="24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2" w:type="paragraph">
    <w:name w:val="heading 1"/>
    <w:basedOn w:val="Style_5"/>
    <w:link w:val="Style_2_ch"/>
    <w:uiPriority w:val="9"/>
    <w:qFormat/>
    <w:pPr>
      <w:ind w:firstLine="0" w:left="118"/>
      <w:outlineLvl w:val="0"/>
    </w:pPr>
    <w:rPr>
      <w:b w:val="1"/>
      <w:sz w:val="24"/>
    </w:rPr>
  </w:style>
  <w:style w:styleId="Style_2_ch" w:type="character">
    <w:name w:val="heading 1"/>
    <w:basedOn w:val="Style_5_ch"/>
    <w:link w:val="Style_2"/>
    <w:rPr>
      <w:b w:val="1"/>
      <w:sz w:val="24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/>
      <w:jc w:val="left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link w:val="Style_16_ch"/>
    <w:uiPriority w:val="39"/>
    <w:pPr>
      <w:ind w:firstLine="0" w:left="0"/>
    </w:pPr>
    <w:rPr>
      <w:rFonts w:ascii="XO Thames" w:hAnsi="XO Thames"/>
      <w:b w:val="1"/>
    </w:rPr>
  </w:style>
  <w:style w:styleId="Style_16_ch" w:type="character">
    <w:name w:val="toc 1"/>
    <w:link w:val="Style_16"/>
    <w:rPr>
      <w:rFonts w:ascii="XO Thames" w:hAnsi="XO Thames"/>
      <w:b w:val="1"/>
    </w:rPr>
  </w:style>
  <w:style w:styleId="Style_17" w:type="paragraph">
    <w:name w:val="Header and Footer"/>
    <w:link w:val="Style_17_ch"/>
    <w:pPr>
      <w:spacing w:line="360" w:lineRule="auto"/>
      <w:ind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link w:val="Style_18_ch"/>
    <w:uiPriority w:val="39"/>
    <w:pPr>
      <w:ind w:firstLine="0" w:left="1600"/>
    </w:pPr>
  </w:style>
  <w:style w:styleId="Style_18_ch" w:type="character">
    <w:name w:val="toc 9"/>
    <w:link w:val="Style_18"/>
  </w:style>
  <w:style w:styleId="Style_19" w:type="paragraph">
    <w:name w:val="toc 8"/>
    <w:link w:val="Style_19_ch"/>
    <w:uiPriority w:val="39"/>
    <w:pPr>
      <w:ind w:firstLine="0" w:left="1400"/>
    </w:pPr>
  </w:style>
  <w:style w:styleId="Style_19_ch" w:type="character">
    <w:name w:val="toc 8"/>
    <w:link w:val="Style_19"/>
  </w:style>
  <w:style w:styleId="Style_4" w:type="paragraph">
    <w:name w:val="Table Paragraph"/>
    <w:basedOn w:val="Style_5"/>
    <w:link w:val="Style_4_ch"/>
    <w:pPr>
      <w:ind w:firstLine="0" w:left="107"/>
    </w:pPr>
  </w:style>
  <w:style w:styleId="Style_4_ch" w:type="character">
    <w:name w:val="Table Paragraph"/>
    <w:basedOn w:val="Style_5_ch"/>
    <w:link w:val="Style_4"/>
  </w:style>
  <w:style w:styleId="Style_20" w:type="paragraph">
    <w:name w:val="toc 5"/>
    <w:link w:val="Style_20_ch"/>
    <w:uiPriority w:val="39"/>
    <w:pPr>
      <w:ind w:firstLine="0" w:left="800"/>
    </w:pPr>
  </w:style>
  <w:style w:styleId="Style_20_ch" w:type="character">
    <w:name w:val="toc 5"/>
    <w:link w:val="Style_20"/>
  </w:style>
  <w:style w:styleId="Style_21" w:type="paragraph">
    <w:name w:val="Subtitle"/>
    <w:link w:val="Style_21_ch"/>
    <w:uiPriority w:val="11"/>
    <w:qFormat/>
    <w:rPr>
      <w:rFonts w:ascii="XO Thames" w:hAnsi="XO Thames"/>
      <w:i w:val="1"/>
      <w:color w:val="616161"/>
      <w:sz w:val="24"/>
    </w:rPr>
  </w:style>
  <w:style w:styleId="Style_21_ch" w:type="character">
    <w:name w:val="Subtitle"/>
    <w:link w:val="Style_21"/>
    <w:rPr>
      <w:rFonts w:ascii="XO Thames" w:hAnsi="XO Thames"/>
      <w:i w:val="1"/>
      <w:color w:val="616161"/>
      <w:sz w:val="24"/>
    </w:rPr>
  </w:style>
  <w:style w:styleId="Style_22" w:type="paragraph">
    <w:name w:val="toc 10"/>
    <w:link w:val="Style_22_ch"/>
    <w:uiPriority w:val="39"/>
    <w:pPr>
      <w:ind w:firstLine="0" w:left="1800"/>
    </w:pPr>
  </w:style>
  <w:style w:styleId="Style_22_ch" w:type="character">
    <w:name w:val="toc 10"/>
    <w:link w:val="Style_22"/>
  </w:style>
  <w:style w:styleId="Style_23" w:type="paragraph">
    <w:name w:val="Title"/>
    <w:link w:val="Style_23_ch"/>
    <w:uiPriority w:val="10"/>
    <w:qFormat/>
    <w:rPr>
      <w:rFonts w:ascii="XO Thames" w:hAnsi="XO Thames"/>
      <w:b w:val="1"/>
      <w:sz w:val="52"/>
    </w:rPr>
  </w:style>
  <w:style w:styleId="Style_23_ch" w:type="character">
    <w:name w:val="Title"/>
    <w:link w:val="Style_23"/>
    <w:rPr>
      <w:rFonts w:ascii="XO Thames" w:hAnsi="XO Thames"/>
      <w:b w:val="1"/>
      <w:sz w:val="52"/>
    </w:rPr>
  </w:style>
  <w:style w:styleId="Style_24" w:type="paragraph">
    <w:name w:val="heading 4"/>
    <w:link w:val="Style_2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4_ch" w:type="character">
    <w:name w:val="heading 4"/>
    <w:link w:val="Style_24"/>
    <w:rPr>
      <w:rFonts w:ascii="XO Thames" w:hAnsi="XO Thames"/>
      <w:b w:val="1"/>
      <w:color w:val="595959"/>
      <w:sz w:val="26"/>
    </w:rPr>
  </w:style>
  <w:style w:styleId="Style_25" w:type="paragraph">
    <w:name w:val="heading 2"/>
    <w:link w:val="Style_2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5_ch" w:type="character">
    <w:name w:val="heading 2"/>
    <w:link w:val="Style_25"/>
    <w:rPr>
      <w:rFonts w:ascii="XO Thames" w:hAnsi="XO Thames"/>
      <w:b w:val="1"/>
      <w:color w:val="00A0FF"/>
      <w:sz w:val="26"/>
    </w:rPr>
  </w:style>
  <w:style w:styleId="Style_3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