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240" w:lineRule="auto"/>
        <w:ind w:firstLine="708" w:left="4248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 w14:paraId="02000000">
      <w:r>
        <w:drawing>
          <wp:inline>
            <wp:extent cx="5939790" cy="8285504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5939790" cy="828550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sectPr>
          <w:pgSz w:h="16838" w:w="11906"/>
          <w:pgMar w:bottom="1134" w:footer="709" w:gutter="0" w:header="709" w:left="1701" w:right="851" w:top="1134"/>
        </w:sectPr>
      </w:pPr>
    </w:p>
    <w:p w14:paraId="04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Style w:val="Style_1_ch"/>
          <w:rFonts w:ascii="Times New Roman" w:hAnsi="Times New Roman"/>
          <w:b w:val="1"/>
          <w:color w:val="000000"/>
          <w:sz w:val="24"/>
          <w:u w:val="none"/>
        </w:rPr>
        <w:fldChar w:fldCharType="begin"/>
      </w:r>
      <w:r>
        <w:rPr>
          <w:rStyle w:val="Style_1_ch"/>
          <w:rFonts w:ascii="Times New Roman" w:hAnsi="Times New Roman"/>
          <w:b w:val="1"/>
          <w:color w:val="000000"/>
          <w:sz w:val="24"/>
          <w:u w:val="none"/>
        </w:rPr>
        <w:instrText>HYPERLINK "https://ohrana-tryda.com/node/4410"</w:instrText>
      </w:r>
      <w:r>
        <w:rPr>
          <w:rStyle w:val="Style_1_ch"/>
          <w:rFonts w:ascii="Times New Roman" w:hAnsi="Times New Roman"/>
          <w:b w:val="1"/>
          <w:color w:val="000000"/>
          <w:sz w:val="24"/>
          <w:u w:val="none"/>
        </w:rPr>
        <w:fldChar w:fldCharType="separate"/>
      </w:r>
      <w:r>
        <w:rPr>
          <w:rStyle w:val="Style_1_ch"/>
          <w:rFonts w:ascii="Times New Roman" w:hAnsi="Times New Roman"/>
          <w:b w:val="1"/>
          <w:color w:val="000000"/>
          <w:sz w:val="24"/>
          <w:u w:val="none"/>
        </w:rPr>
        <w:t>Дорожная карта мероприятий</w:t>
      </w:r>
      <w:r>
        <w:rPr>
          <w:rStyle w:val="Style_1_ch"/>
          <w:rFonts w:ascii="Times New Roman" w:hAnsi="Times New Roman"/>
          <w:b w:val="1"/>
          <w:color w:val="000000"/>
          <w:sz w:val="24"/>
          <w:u w:val="none"/>
        </w:rPr>
        <w:fldChar w:fldCharType="end"/>
      </w:r>
      <w:r>
        <w:rPr>
          <w:rFonts w:ascii="Times New Roman" w:hAnsi="Times New Roman"/>
          <w:b w:val="1"/>
          <w:sz w:val="24"/>
        </w:rPr>
        <w:t xml:space="preserve"> по обеспечению</w:t>
      </w:r>
      <w:r>
        <w:rPr>
          <w:rFonts w:ascii="Times New Roman" w:hAnsi="Times New Roman"/>
          <w:b w:val="1"/>
          <w:sz w:val="24"/>
        </w:rPr>
        <w:t xml:space="preserve"> перехода на новые ФГОС НОО и ФГОС ООО</w:t>
      </w:r>
      <w:r>
        <w:rPr>
          <w:rFonts w:ascii="Times New Roman" w:hAnsi="Times New Roman"/>
          <w:b w:val="1"/>
          <w:sz w:val="24"/>
        </w:rPr>
        <w:t xml:space="preserve"> на 2021-2027 годы</w:t>
      </w:r>
    </w:p>
    <w:p w14:paraId="05000000">
      <w:pPr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048"/>
        <w:gridCol w:w="5783"/>
        <w:gridCol w:w="2684"/>
        <w:gridCol w:w="5271"/>
      </w:tblGrid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Название </w:t>
            </w:r>
          </w:p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Сроки 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реализации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Результат</w:t>
            </w:r>
          </w:p>
        </w:tc>
      </w:tr>
      <w:tr>
        <w:tc>
          <w:tcPr>
            <w:tcW w:type="dxa" w:w="1478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Август 2021 года 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 создании рабочих групп по обеспечению перехода на ФГОС НОО и ФГОС ООО</w:t>
            </w:r>
          </w:p>
          <w:p w14:paraId="11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Положение о рабочей группе </w:t>
            </w:r>
            <w:r>
              <w:rPr>
                <w:rFonts w:ascii="Times New Roman" w:hAnsi="Times New Roman"/>
                <w:sz w:val="24"/>
              </w:rPr>
              <w:t>по обеспечению перехода на ФГОС НОО и ФГОС ООО</w:t>
            </w:r>
          </w:p>
          <w:p w14:paraId="12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группа по обеспечению перехода на ФГОС НОО</w:t>
            </w:r>
          </w:p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Рабочая группа по обеспечению перехода на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общешкольного родительского собрания, посвященного поэтапному переходу на новые ФГОС НОО и ФГОС ООО за период 2022–2027 годов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общешкольного родительского собрания, посвященного поэтапному переходу на новые ФГОС НОО и ФГОС ООО за период 2022–2027 годов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классных родительских собраний в 1-х классах, посвященных обучению по новым ФГОС начального общего образования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Май, ежегодно с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 классных родительских собраний в 1-х классах, посвященных обучению по новым ФГОС НОО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классных родительских собраний в 5-х классах, посвященных переходу на новые ФГОС основного общего образования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Май, ежегодно, 2022-2024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(законных представителей) обучающихся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</w:t>
            </w:r>
            <w:r>
              <w:rPr>
                <w:rFonts w:ascii="Times New Roman" w:hAnsi="Times New Roman"/>
                <w:sz w:val="24"/>
              </w:rPr>
              <w:t xml:space="preserve"> учебного года в соответствии с графиком (ежегодно)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Аналитические отчеты заместителя директора по учебно-воспитательной и воспитательной работе о проведенных просветительских мероприятиях</w:t>
            </w:r>
          </w:p>
          <w:p w14:paraId="24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Пакет информационно-методических материалов</w:t>
            </w:r>
          </w:p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на сайте образовательной организации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имеющихся в образовательной организации условий и ресурсного обеспечения реализации образовательных программ начального общего образования и основного общего образования в соответствии с требованиями обновленных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2021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записка об оценке условий образовательной организации с учетом требований новых ФГОС НОО и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соответствия материально-технической базы образовательной организации, условий и ресурсного обеспечения реализации основных образовательных программ начального общего образования и основного общего образования действующим санитарным и противопожарным нормам, нормам охраны труда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2021 года – июнь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записка об оценке материально-технической базы реализации основной образовательной программы начального и основного общего образования, приведение ее в соответствие с требованиями новых ФГОС НОО и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Комплектование библиотек образовательной организации учебно-методического комплекса по всем предметам учебных планов для реализации новых ФГОС НОО и ФГОС ООО в соответствии с Федеральным перечнем учебников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 до 1 сентября</w:t>
            </w:r>
          </w:p>
          <w:p w14:paraId="3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2022–2027 годов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ежегодной заявки на обеспечение образовательной организации учебниками в соответствии с Федеральным перечнем учебников </w:t>
            </w:r>
          </w:p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утвержденного и обоснованного списка учебников для реализации новых ФГОС НОО и ФГОС ООО</w:t>
            </w:r>
          </w:p>
          <w:p w14:paraId="3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начального и основного общего образования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2021 – март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Аналитическая справка заместителей директора школы по учебно-воспитательной и воспитательной работе </w:t>
            </w:r>
          </w:p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среднего профессионального и высшего образования, организаций культуры, обеспечивающих реализацию основный образовательных программ НОО и ООО в рамках перехода на новые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2021 – май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 сетевого взаимодействия</w:t>
            </w:r>
          </w:p>
          <w:p w14:paraId="3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Договоры о сетевом взаимодействии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координации сетевого взаимодействия участников образовательных отношений по реализации основной образовательной программы НОО и ООО в рамках перехода на новые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всего периода с 2021–2027 </w:t>
            </w:r>
          </w:p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Пакет документов по сетевому взаимодействию 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согласованию 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 заседаний</w:t>
            </w:r>
          </w:p>
        </w:tc>
      </w:tr>
      <w:tr>
        <w:tc>
          <w:tcPr>
            <w:tcW w:type="dxa" w:w="1478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 Нормативное обеспечение поэтапного перехода на обучение по новым ФГОС НОО и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всего периода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документов федерального, регионального уровней, регламентирующих введение ФГОС основного общего образования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всего периода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2021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 внесении изменений в программу развития образовательной организации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сентября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 образовательной организации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сентября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Приказы, локальные акты, регламентирующие переход на новые ФГОС НОО и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Приведение в соответствие с требованиями новых ФГОС НОО и ФГОС ООО должностных инструкций работников образовательной организации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сентября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tabs>
                <w:tab w:leader="none" w:pos="15333" w:val="left"/>
              </w:tabs>
              <w:spacing w:after="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инструкции работников образовательной организации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универсальных учебных действий, в соответствии с требованиями новых ФГОС НОО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мая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 заседаний рабочей группы по разработке основной образовательной программы начального общего образования</w:t>
            </w:r>
          </w:p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 образовательная программа НОО, в том числе рабочая программа воспитания, календарный план воспитательной работы, программа формирования универсальных учебных действий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универсальных учебных действий, программы коррекционной работы, в соответствии с требованиями новых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мая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 заседаний рабочей группы по разработке основной образовательной программы</w:t>
            </w:r>
            <w:r>
              <w:rPr>
                <w:rFonts w:ascii="Times New Roman" w:hAnsi="Times New Roman"/>
                <w:b w:val="1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основного общего образования</w:t>
            </w: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Основная образовательная программа основного общего образования, в том числе рабочая программа воспитания, календарный план воспитательной работы, программа формирования универсальных учебных действий, программа коррекционной работы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 основных образовательных программ начального и основного общего образования, в том числе рабочей программы воспитания, календарных планов воспитательной работы, программ формирования универсальных учебных действий, программы коррекционной работы основной образовательной программы, на заседании педагогического совета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FFFF"/>
                <w:sz w:val="6"/>
              </w:rPr>
              <w:t>Источник: https://ohrana-tryda.com/node/4410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сентября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 заседания Педагогического совета</w:t>
            </w:r>
          </w:p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об утверждении образовательных программ начального и основного общего образования, в том числе рабочей программы воспитания, календарных планов воспитательной работы, программ формирования универсальных учебных действий, программа коррекционной работы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учебных планов, планов внеурочной деятельности для 1-х и 5-х классов по новым ФГОС НОО и ФГОС ООО на 2022/2023 учебный год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30 мая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Учебный план начального общего образования Учебный план основного общего образования План внеурочной деятельности начального общего образования </w:t>
            </w:r>
          </w:p>
          <w:p w14:paraId="7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внеурочной деятельности основного общего образования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учебных планов, планов внеурочной деятельности для 1–2-х и 5–6-х классов по новым ФГОС НОО и ФГОС ООО на 2023/2024 учебный год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30 мая 2023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Учебный план начального общего образования Учебный план основного общего образования План внеурочной деятельности начального общего образования </w:t>
            </w:r>
          </w:p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внеурочной деятельности основного общего образования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учебных планов, планов внеурочной деятельности для 1–3-х и 5–7-х классов по новым ФГОС НОО и ФГОС ООО на 2024/2025 учебный год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30 мая 2024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Учебный план начального общего образования Учебный план основного общего образования План внеурочной деятельности начального общего образования </w:t>
            </w:r>
          </w:p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внеурочной деятельности основного общего образования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учебных планов, планов внеурочной деятельности для 1–4-х и 5–8-х классов по новым ФГОС НОО и ФГОС ООО на 2025/2026 учебный год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30 мая 2025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Учебный план начального общего образования Учебный план основного общего образования План внеурочной деятельности начального общего образования </w:t>
            </w:r>
          </w:p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внеурочной деятельности основного общего образования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учебного плана, плана внеурочной деятельности для 5–9-х классов по новому ФГОС ООО на 2026/2027 учебный год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30 мая 2026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план основного общего образования План внеурочной деятельности основного общего образования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2022/2023 учебный год в соответствии с требованиями новых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31 августа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2023/2024 учебный год в соответствии с требованиями новых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31 августа 2023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2024/2025 учебный год в соответствии с требованиями новых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31 августа 2024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2025/2026 учебный год в соответствии с требованиями новых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31 августа 2025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2026/2027 учебный год в соответствии с требованиями новых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31 августа 2026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tabs>
                <w:tab w:leader="none" w:pos="15333" w:val="left"/>
              </w:tabs>
              <w:spacing w:after="150" w:line="255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Проведения семинара по функциональной грамотности по теме: «Использование инструментария PISA-2022 в образовательной деятельности в условиях реализации новых ФГОС»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tabs>
                <w:tab w:leader="none" w:pos="15333" w:val="left"/>
              </w:tabs>
              <w:spacing w:after="150" w:line="255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Аналитическая справка заместителя директора школы по воспитательной работе 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 перечня учебно-методического комплекса для уровней начального общего образования и основного общего образования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об утверждении списка учебно-методического комплекса для уровней начального и основного общего образования с приложением данного списка</w:t>
            </w:r>
          </w:p>
          <w:p w14:paraId="A4000000">
            <w:pPr>
              <w:spacing w:after="0" w:line="240" w:lineRule="auto"/>
              <w:ind w:firstLine="708"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Утверждение модели договора между образовательной организацией и родителями (законными представителями) обучающихся 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 сентября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об утверждении модели договора между образовательной организацией и родителями (законными представителями)</w:t>
            </w:r>
          </w:p>
          <w:p w14:paraId="A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Договор между образовательной организацией и родителями (законными представителями)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 сентября 2022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Положение о формах, периодичности, порядке текущего контроля успеваемости и промежуточной аттестации обучающихся</w:t>
            </w:r>
          </w:p>
          <w:p w14:paraId="AE000000">
            <w:pPr>
              <w:tabs>
                <w:tab w:leader="none" w:pos="15333" w:val="left"/>
              </w:tabs>
              <w:spacing w:after="150" w:line="255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Педагогического 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ФГОС ООО</w:t>
            </w:r>
          </w:p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ФГОС ООО</w:t>
            </w:r>
          </w:p>
        </w:tc>
      </w:tr>
      <w:tr>
        <w:tc>
          <w:tcPr>
            <w:tcW w:type="dxa" w:w="1478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tabs>
                <w:tab w:leader="none" w:pos="550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3. Методическое обеспечение поэтапного перехода на обучение </w:t>
            </w:r>
            <w:r>
              <w:rPr>
                <w:rFonts w:ascii="Times New Roman" w:hAnsi="Times New Roman"/>
                <w:b w:val="1"/>
                <w:sz w:val="24"/>
              </w:rPr>
              <w:t xml:space="preserve">по 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z w:val="24"/>
                <w:u w:val="none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z w:val="24"/>
                <w:u w:val="none"/>
              </w:rPr>
              <w:instrText>HYPERLINK "https://ohrana-tryda.com/node/4410"</w:instrText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z w:val="24"/>
                <w:u w:val="none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z w:val="24"/>
                <w:u w:val="none"/>
              </w:rPr>
              <w:t>новым ФГОС НОО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/>
                <w:b w:val="1"/>
                <w:sz w:val="24"/>
              </w:rPr>
              <w:t xml:space="preserve"> и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плана методической работы, обеспечивающей сопровождение поэтапного перехода на обучение по новым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 сентября 2021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методической работы</w:t>
            </w:r>
          </w:p>
          <w:p w14:paraId="B5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об утверждении плана методической работы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Июнь, ежегодно с 2022 по 2026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 методических семинаров внутришкольного повышения квалификации педагогических работников образовательной организации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учебного года в соответствии с планами ШМО,</w:t>
            </w:r>
          </w:p>
          <w:p w14:paraId="B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 с 2021 по 2026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Планы работы школьного методического объединения </w:t>
            </w:r>
          </w:p>
          <w:p w14:paraId="BF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Протоколы заседаний школьного методического объединения </w:t>
            </w:r>
          </w:p>
          <w:p w14:paraId="C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консультационной методической поддержки педагогов по вопросам реализации основной образовательной программы начального общего образования и основного общего образования по новым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 работы методического совета образовательной организации</w:t>
            </w:r>
          </w:p>
          <w:p w14:paraId="C5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Планы работы школьного методического объединения</w:t>
            </w:r>
          </w:p>
          <w:p w14:paraId="C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 заместителя директора школы по учебно-воспитательной работе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психолого-педагогическому сопровождению поэтапного перехода на обучение по новым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работы педагога-психолога</w:t>
            </w:r>
          </w:p>
          <w:p w14:paraId="CB000000">
            <w:pPr>
              <w:tabs>
                <w:tab w:leader="none" w:pos="1065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 заместителя директора школы по учебно-воспитательной работе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пакета методических материалов по теме реализации основной образовательной программы начального общего образования по-новому ФГОС начального общего образования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Пакет методических материалов по теме реализации ООП НОО по-новому ФГОС НОО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пакета методических материалов по теме реализации основной образовательной программы основного общего образования по-новому ФГОС основного общего образования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Пакет методических материалов по теме реализации ООП ООО по новому 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плана внутришкольного контроля в условиях поэтапного перехода на новые ФГОС НОО и ФГОС ООО и реализации основной образовательной программы НОО и ООО по новым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 сентября ежегодно с 2022 по 2026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tabs>
                <w:tab w:leader="none" w:pos="3270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внутришкольного контроля на учебный год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D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Аналитические справки по итогам внутришкольного контроля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плана функционирования внутренней системы оценки качества образования в условиях поэтапного перехода на новые ФГОС НОО и ФГОС ООО и реализации основной образовательной программы НОО и ООО по новым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 сентября ежегодно с 2022 по 2026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функционирования внутренней системы оценки качества образования на учебный год</w:t>
            </w:r>
          </w:p>
          <w:p w14:paraId="D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Аналитические справки по результатам внутренней системы оценки качества образования</w:t>
            </w:r>
          </w:p>
        </w:tc>
      </w:tr>
      <w:tr>
        <w:tc>
          <w:tcPr>
            <w:tcW w:type="dxa" w:w="1478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tabs>
                <w:tab w:leader="none" w:pos="118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4. Кадровое обеспечение поэтапного перехода на обучение по новым ФГОС НОО и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кадрового обеспечения поэтапного перехода на обучение по новым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2021 года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 заместителя директора школы по учебно-воспитательной работе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поэтапного перехода на обучение по новым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2022 года,</w:t>
            </w:r>
          </w:p>
          <w:p w14:paraId="E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 в период с 2022 по 2027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 заместителя директора школы по учебно-воспитательной работе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основной образовательной программы НОО и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 в течение всего периода с 2021 по 2027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курсовой подготовки педагогических работников, реализующих основную образовательную программу начального общего образования и основного общего образования</w:t>
            </w:r>
          </w:p>
          <w:p w14:paraId="E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Аналитическая справка заместителя директора школы по учебно-воспитательной работе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Распределение учебной нагрузки педагогов на учебный год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25 августа ежегодно в период с 2021 по 2026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об утверждении учебной нагрузки на учебный год</w:t>
            </w:r>
          </w:p>
        </w:tc>
      </w:tr>
      <w:tr>
        <w:tc>
          <w:tcPr>
            <w:tcW w:type="dxa" w:w="1478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 Информационное обеспечение поэтапного перехода на обучение по новым ФГОС НОО и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сайте образовательной организации информационных материалов о поэтапном переходе на обучение по новым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всего периода с 2021 по 2027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tabs>
                <w:tab w:leader="none" w:pos="15333" w:val="left"/>
              </w:tabs>
              <w:spacing w:after="150" w:line="255" w:lineRule="atLeast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образовательной организации</w:t>
            </w:r>
          </w:p>
          <w:p w14:paraId="F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Пакет информационно-методических материалов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родительской общественности о поэтапном переходе на обучение по новым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 в течение всего периода с 2021 по 2027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  <w:p w14:paraId="FB000000">
            <w:pPr>
              <w:spacing w:after="0" w:line="240" w:lineRule="auto"/>
              <w:ind w:firstLine="708"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и формирование мнения родителей (законных представителей) о поэтапном переходе на обучение по новым ФГОС НОО и ФГОС ООО, представление результатов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 в течение всего периода с 2021 по 2027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tabs>
                <w:tab w:leader="none" w:pos="15333" w:val="left"/>
              </w:tabs>
              <w:spacing w:after="150" w:line="255" w:lineRule="atLeast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  <w:p w14:paraId="0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Аналитические справки заместителя директора школы по учебно-воспитательной работе, воспитательной работе, педагога-психолога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  <w:bookmarkStart w:id="1" w:name="_GoBack"/>
            <w:bookmarkEnd w:id="1"/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 в течение всего периода с 2021 по 2027 годы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  <w:p w14:paraId="05010000">
            <w:pPr>
              <w:spacing w:after="0" w:line="240" w:lineRule="auto"/>
              <w:ind w:firstLine="708"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78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6. Материально-техническое обеспечение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b w:val="1"/>
                <w:sz w:val="24"/>
              </w:rPr>
              <w:t>поэтапного перехода на обучение по новым ФГОС НОО и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53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Формирование МТБ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весь пери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од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Завхоз</w:t>
            </w:r>
          </w:p>
        </w:tc>
      </w:tr>
      <w:tr>
        <w:tc>
          <w:tcPr>
            <w:tcW w:type="dxa" w:w="1478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7. Финансово-экономическое обеспечение поэтапного перехода на обучение по новым ФГОС НОО и ФГОС ООО</w:t>
            </w:r>
          </w:p>
        </w:tc>
      </w:tr>
      <w:tr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54</w:t>
            </w:r>
          </w:p>
        </w:tc>
        <w:tc>
          <w:tcPr>
            <w:tcW w:type="dxa" w:w="57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Финансирование МТБ</w:t>
            </w:r>
          </w:p>
        </w:tc>
        <w:tc>
          <w:tcPr>
            <w:tcW w:type="dxa" w:w="2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весь пери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од</w:t>
            </w:r>
          </w:p>
        </w:tc>
        <w:tc>
          <w:tcPr>
            <w:tcW w:type="dxa" w:w="5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главный бухгалтер</w:t>
            </w:r>
          </w:p>
        </w:tc>
      </w:tr>
    </w:tbl>
    <w:p w14:paraId="10010000">
      <w:pPr>
        <w:ind/>
        <w:jc w:val="both"/>
        <w:rPr>
          <w:rFonts w:ascii="Times New Roman" w:hAnsi="Times New Roman"/>
          <w:sz w:val="24"/>
        </w:rPr>
      </w:pPr>
    </w:p>
    <w:p w14:paraId="11010000"/>
    <w:sectPr>
      <w:pgSz w:h="11906" w:w="16838"/>
      <w:pgMar w:bottom="851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563C1"/>
      <w:u w:val="single"/>
    </w:rPr>
  </w:style>
  <w:style w:styleId="Style_1_ch" w:type="character">
    <w:name w:val="Hyperlink"/>
    <w:link w:val="Style_1"/>
    <w:rPr>
      <w:color w:val="0563C1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